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EF6DD" w14:textId="033787A6" w:rsidR="0010726C" w:rsidRPr="00AF629B" w:rsidRDefault="0010726C" w:rsidP="0010726C">
      <w:pPr>
        <w:pStyle w:val="CRCoverPage"/>
        <w:outlineLvl w:val="0"/>
        <w:rPr>
          <w:b/>
          <w:noProof/>
          <w:sz w:val="24"/>
        </w:rPr>
      </w:pPr>
      <w:r w:rsidRPr="00AF629B">
        <w:rPr>
          <w:b/>
          <w:noProof/>
          <w:sz w:val="24"/>
        </w:rPr>
        <w:t>3GPP TSG-RAN WG4 Meeting # 10</w:t>
      </w:r>
      <w:r>
        <w:rPr>
          <w:b/>
          <w:noProof/>
          <w:sz w:val="24"/>
        </w:rPr>
        <w:t>6</w:t>
      </w:r>
      <w:r w:rsidR="00DB7A79">
        <w:rPr>
          <w:b/>
          <w:noProof/>
          <w:sz w:val="24"/>
        </w:rPr>
        <w:t>-bis-e</w:t>
      </w:r>
      <w:r w:rsidRPr="00AF629B">
        <w:rPr>
          <w:b/>
          <w:noProof/>
          <w:sz w:val="24"/>
        </w:rPr>
        <w:tab/>
      </w:r>
      <w:r w:rsidRPr="00AF629B">
        <w:rPr>
          <w:b/>
          <w:noProof/>
          <w:sz w:val="24"/>
        </w:rPr>
        <w:tab/>
      </w:r>
      <w:r w:rsidRPr="00AF629B">
        <w:rPr>
          <w:b/>
          <w:noProof/>
          <w:sz w:val="24"/>
        </w:rPr>
        <w:tab/>
      </w:r>
      <w:r w:rsidRPr="00AF629B">
        <w:rPr>
          <w:b/>
          <w:noProof/>
          <w:sz w:val="24"/>
        </w:rPr>
        <w:tab/>
      </w:r>
      <w:r w:rsidRPr="00AF629B">
        <w:rPr>
          <w:b/>
          <w:noProof/>
          <w:sz w:val="24"/>
        </w:rPr>
        <w:tab/>
      </w:r>
      <w:r w:rsidR="007C7418" w:rsidRPr="007C7418">
        <w:rPr>
          <w:b/>
          <w:noProof/>
          <w:sz w:val="24"/>
        </w:rPr>
        <w:t>R4-2305645</w:t>
      </w:r>
    </w:p>
    <w:p w14:paraId="730545E8" w14:textId="7DB32C33" w:rsidR="001F6272" w:rsidRPr="006B30DF" w:rsidRDefault="005E5D3E" w:rsidP="0010726C">
      <w:pPr>
        <w:pStyle w:val="CRCoverPage"/>
        <w:outlineLvl w:val="0"/>
        <w:rPr>
          <w:b/>
          <w:noProof/>
          <w:sz w:val="24"/>
          <w:lang w:val="en-US"/>
        </w:rPr>
      </w:pPr>
      <w:r w:rsidRPr="005E5D3E">
        <w:rPr>
          <w:b/>
          <w:noProof/>
          <w:sz w:val="24"/>
        </w:rPr>
        <w:t>Electronic Meeting</w:t>
      </w:r>
      <w:r w:rsidR="0010726C" w:rsidRPr="00AF629B">
        <w:rPr>
          <w:b/>
          <w:noProof/>
          <w:sz w:val="24"/>
        </w:rPr>
        <w:t xml:space="preserve">, </w:t>
      </w:r>
      <w:r>
        <w:rPr>
          <w:b/>
          <w:noProof/>
          <w:sz w:val="24"/>
        </w:rPr>
        <w:t>1</w:t>
      </w:r>
      <w:r w:rsidR="0010726C">
        <w:rPr>
          <w:b/>
          <w:noProof/>
          <w:sz w:val="24"/>
        </w:rPr>
        <w:t>7</w:t>
      </w:r>
      <w:r w:rsidR="0010726C" w:rsidRPr="005E5D3E">
        <w:rPr>
          <w:b/>
          <w:noProof/>
          <w:sz w:val="24"/>
          <w:vertAlign w:val="superscript"/>
        </w:rPr>
        <w:t>th</w:t>
      </w:r>
      <w:r>
        <w:rPr>
          <w:b/>
          <w:noProof/>
          <w:sz w:val="24"/>
        </w:rPr>
        <w:t xml:space="preserve"> </w:t>
      </w:r>
      <w:r w:rsidR="0010726C" w:rsidRPr="00AF629B">
        <w:rPr>
          <w:b/>
          <w:noProof/>
          <w:sz w:val="24"/>
        </w:rPr>
        <w:t xml:space="preserve"> –</w:t>
      </w:r>
      <w:r>
        <w:rPr>
          <w:b/>
          <w:noProof/>
          <w:sz w:val="24"/>
        </w:rPr>
        <w:t>26</w:t>
      </w:r>
      <w:r w:rsidRPr="005E5D3E">
        <w:rPr>
          <w:b/>
          <w:noProof/>
          <w:sz w:val="24"/>
          <w:vertAlign w:val="superscript"/>
        </w:rPr>
        <w:t>th</w:t>
      </w:r>
      <w:r>
        <w:rPr>
          <w:b/>
          <w:noProof/>
          <w:sz w:val="24"/>
        </w:rPr>
        <w:t xml:space="preserve"> </w:t>
      </w:r>
      <w:r w:rsidR="0010726C">
        <w:rPr>
          <w:b/>
          <w:noProof/>
          <w:sz w:val="24"/>
        </w:rPr>
        <w:t xml:space="preserve"> </w:t>
      </w:r>
      <w:r>
        <w:rPr>
          <w:b/>
          <w:noProof/>
          <w:sz w:val="24"/>
        </w:rPr>
        <w:t>April</w:t>
      </w:r>
      <w:r w:rsidR="0010726C" w:rsidRPr="00AF629B">
        <w:rPr>
          <w:b/>
          <w:noProof/>
          <w:sz w:val="24"/>
        </w:rPr>
        <w:t>, 202</w:t>
      </w:r>
      <w:r w:rsidR="0010726C">
        <w:rPr>
          <w:b/>
          <w:noProof/>
          <w:sz w:val="24"/>
        </w:rPr>
        <w:t>3</w:t>
      </w:r>
      <w:r w:rsidR="0010726C">
        <w:rPr>
          <w:noProof/>
          <w:sz w:val="24"/>
        </w:rPr>
        <w:tab/>
      </w:r>
      <w:r w:rsidR="001F6272">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2C57BD6F" w14:textId="77777777" w:rsidR="001F6272" w:rsidRPr="006B30DF" w:rsidRDefault="001F6272" w:rsidP="001F6272">
      <w:pPr>
        <w:spacing w:after="120"/>
        <w:ind w:left="1985" w:hanging="1985"/>
        <w:rPr>
          <w:rFonts w:cs="Arial"/>
          <w:b/>
          <w:lang w:val="en-US"/>
        </w:rPr>
      </w:pP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1FCC9890"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4F488F" w:rsidRPr="004F488F">
        <w:rPr>
          <w:rFonts w:cs="Arial"/>
          <w:sz w:val="22"/>
          <w:szCs w:val="22"/>
          <w:lang w:val="en-US"/>
        </w:rPr>
        <w:t>LS reply for the switching time for RedCap UE positioning</w:t>
      </w:r>
    </w:p>
    <w:p w14:paraId="51BD89B7" w14:textId="25029864" w:rsidR="001F6272" w:rsidRPr="002A024D" w:rsidRDefault="001F6272" w:rsidP="001F6272">
      <w:pPr>
        <w:spacing w:after="0"/>
        <w:rPr>
          <w:rFonts w:cs="Arial"/>
          <w:sz w:val="22"/>
          <w:szCs w:val="22"/>
          <w:lang w:val="en-US"/>
        </w:rPr>
      </w:pPr>
      <w:r w:rsidRPr="002A024D">
        <w:rPr>
          <w:rFonts w:cs="Arial"/>
          <w:b/>
          <w:sz w:val="22"/>
          <w:szCs w:val="22"/>
          <w:lang w:val="en-US"/>
        </w:rPr>
        <w:t>Agenda item:</w:t>
      </w:r>
      <w:r w:rsidRPr="002A024D">
        <w:rPr>
          <w:rFonts w:cs="Arial"/>
          <w:sz w:val="22"/>
          <w:szCs w:val="22"/>
          <w:lang w:val="en-US"/>
        </w:rPr>
        <w:tab/>
      </w:r>
      <w:r w:rsidRPr="002A024D">
        <w:rPr>
          <w:rFonts w:cs="Arial"/>
          <w:sz w:val="22"/>
          <w:szCs w:val="22"/>
          <w:lang w:val="en-US"/>
        </w:rPr>
        <w:tab/>
      </w:r>
      <w:r w:rsidR="002D0D10">
        <w:rPr>
          <w:rFonts w:cs="Arial"/>
          <w:sz w:val="22"/>
          <w:szCs w:val="22"/>
          <w:lang w:val="en-US"/>
        </w:rPr>
        <w:t>5</w:t>
      </w:r>
      <w:r w:rsidR="00FB6A28">
        <w:rPr>
          <w:rFonts w:cs="Arial"/>
          <w:sz w:val="22"/>
          <w:szCs w:val="22"/>
          <w:lang w:val="en-US"/>
        </w:rPr>
        <w:t>.2</w:t>
      </w:r>
      <w:r w:rsidR="002D0D10">
        <w:rPr>
          <w:rFonts w:cs="Arial"/>
          <w:sz w:val="22"/>
          <w:szCs w:val="22"/>
          <w:lang w:val="en-US"/>
        </w:rPr>
        <w:t>3</w:t>
      </w:r>
      <w:r w:rsidR="00FB6A28">
        <w:rPr>
          <w:rFonts w:cs="Arial"/>
          <w:sz w:val="22"/>
          <w:szCs w:val="22"/>
          <w:lang w:val="en-US"/>
        </w:rPr>
        <w:t>.2</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13747BBD" w14:textId="63310420" w:rsidR="00CD2D42" w:rsidRPr="009C415B" w:rsidRDefault="00CD2D42" w:rsidP="00CD2D42">
      <w:pPr>
        <w:pStyle w:val="BodyText"/>
        <w:spacing w:before="60"/>
        <w:rPr>
          <w:color w:val="ED7D31" w:themeColor="accent2"/>
        </w:rPr>
      </w:pPr>
      <w:r w:rsidRPr="009C415B">
        <w:t xml:space="preserve">In this contribution, we </w:t>
      </w:r>
      <w:r w:rsidR="00454AD9">
        <w:t xml:space="preserve">present our </w:t>
      </w:r>
      <w:r w:rsidR="00AD09C9">
        <w:t xml:space="preserve">view on the </w:t>
      </w:r>
      <w:r w:rsidR="004C4EC3">
        <w:t>LS question from RAN1</w:t>
      </w:r>
      <w:r w:rsidR="00AD09C9">
        <w:t xml:space="preserve"> </w:t>
      </w:r>
      <w:r w:rsidR="004C4EC3">
        <w:t>f</w:t>
      </w:r>
      <w:r w:rsidR="007C322F">
        <w:t xml:space="preserve">or RedCap </w:t>
      </w:r>
      <w:proofErr w:type="gramStart"/>
      <w:r w:rsidR="007C322F">
        <w:t>position</w:t>
      </w:r>
      <w:r w:rsidR="004C4EC3">
        <w:t>ing</w:t>
      </w:r>
      <w:r w:rsidR="00852949">
        <w:t>[</w:t>
      </w:r>
      <w:proofErr w:type="gramEnd"/>
      <w:r w:rsidR="00852949">
        <w:t>1]</w:t>
      </w:r>
      <w:r w:rsidR="00454AD9">
        <w:t>.</w:t>
      </w:r>
      <w:r w:rsidRPr="009C415B">
        <w:t xml:space="preserve">  </w:t>
      </w:r>
    </w:p>
    <w:p w14:paraId="51BE1BFC" w14:textId="58604A3E" w:rsidR="00680BEC" w:rsidRDefault="00DC670C" w:rsidP="008B3B96">
      <w:pPr>
        <w:pStyle w:val="Heading1"/>
      </w:pPr>
      <w:r w:rsidRPr="00F102E6">
        <w:t>Discussion</w:t>
      </w:r>
    </w:p>
    <w:p w14:paraId="7587CC42" w14:textId="219E624C" w:rsidR="005865B3" w:rsidRDefault="007D218B" w:rsidP="007D218B">
      <w:bookmarkStart w:id="0" w:name="_Ref115159812"/>
      <w:r>
        <w:t xml:space="preserve">In </w:t>
      </w:r>
      <w:proofErr w:type="gramStart"/>
      <w:r>
        <w:t>LS</w:t>
      </w:r>
      <w:r w:rsidR="00A30F5E">
        <w:t>[</w:t>
      </w:r>
      <w:proofErr w:type="gramEnd"/>
      <w:r w:rsidR="00A30F5E">
        <w:t>1]</w:t>
      </w:r>
      <w:r>
        <w:t xml:space="preserve">, the question below is </w:t>
      </w:r>
      <w:r w:rsidR="00A30F5E">
        <w:t>asked from RAN1:</w:t>
      </w:r>
    </w:p>
    <w:p w14:paraId="0F90CA9A" w14:textId="77777777" w:rsidR="00A30F5E" w:rsidRPr="00A30F5E" w:rsidRDefault="00A30F5E" w:rsidP="00A30F5E">
      <w:pPr>
        <w:pStyle w:val="ListParagraph"/>
        <w:numPr>
          <w:ilvl w:val="0"/>
          <w:numId w:val="41"/>
        </w:numPr>
      </w:pPr>
      <w:r w:rsidRPr="00A30F5E">
        <w:t>RAN1 kindly asks RAN4 for feedback on the feasible values for the switching time between hops, at least when numerology and bandwidth for each hop can be the same, and the Tx/Rx antennas used in all hops can be the same.</w:t>
      </w:r>
    </w:p>
    <w:p w14:paraId="05BBC568" w14:textId="2B6C6A4A" w:rsidR="00A30F5E" w:rsidRDefault="009B7E22" w:rsidP="007D218B">
      <w:r>
        <w:t>According to RAN1 agreement, the</w:t>
      </w:r>
      <w:r w:rsidR="004215B8">
        <w:t xml:space="preserve"> short RF retuning time between adjacent hops is preferred for both UL SRS TX and DL PRS Rx hopping. </w:t>
      </w:r>
    </w:p>
    <w:p w14:paraId="48FFE7E3" w14:textId="77777777" w:rsidR="009B7E22" w:rsidRPr="001A6FCA" w:rsidRDefault="009B7E22" w:rsidP="009B7E22">
      <w:pPr>
        <w:ind w:left="720"/>
        <w:rPr>
          <w:b/>
          <w:bCs/>
          <w:lang w:val="en-US" w:eastAsia="ja-JP"/>
        </w:rPr>
      </w:pPr>
      <w:r w:rsidRPr="001A6FCA">
        <w:rPr>
          <w:b/>
          <w:bCs/>
          <w:highlight w:val="green"/>
          <w:lang w:val="en-US" w:eastAsia="ja-JP"/>
        </w:rPr>
        <w:t>Agreement</w:t>
      </w:r>
    </w:p>
    <w:p w14:paraId="1C6FDCCA" w14:textId="77777777" w:rsidR="009B7E22" w:rsidRPr="002F2983" w:rsidRDefault="009B7E22" w:rsidP="009B7E22">
      <w:pPr>
        <w:ind w:left="720"/>
        <w:rPr>
          <w:lang w:val="en-US" w:eastAsia="ja-JP"/>
        </w:rPr>
      </w:pPr>
      <w:r w:rsidRPr="002F2983">
        <w:rPr>
          <w:lang w:val="en-US" w:eastAsia="ja-JP"/>
        </w:rPr>
        <w:t>For Positioning enhancements for redcap UEs</w:t>
      </w:r>
      <w:r w:rsidRPr="002F2983">
        <w:rPr>
          <w:bCs/>
          <w:iCs/>
          <w:lang w:val="en-US" w:eastAsia="ja-JP"/>
        </w:rPr>
        <w:t xml:space="preserve"> for UL SRS Tx and DL PRS Rx frequency hopping</w:t>
      </w:r>
      <w:r w:rsidRPr="002F2983">
        <w:rPr>
          <w:lang w:val="en-US" w:eastAsia="ja-JP"/>
        </w:rPr>
        <w:t>, from the RAN1 perspective, short switching time to allow RF retuning between adjacent hops may be beneficial in terms of accuracy and latency performance.</w:t>
      </w:r>
    </w:p>
    <w:p w14:paraId="49A60DD6" w14:textId="77777777" w:rsidR="00B02E96" w:rsidRDefault="00DE5FCE" w:rsidP="007D218B">
      <w:pPr>
        <w:rPr>
          <w:lang w:val="en-US"/>
        </w:rPr>
      </w:pPr>
      <w:r>
        <w:rPr>
          <w:lang w:val="en-US"/>
        </w:rPr>
        <w:t>The</w:t>
      </w:r>
      <w:r w:rsidR="00D60A99">
        <w:rPr>
          <w:lang w:val="en-US"/>
        </w:rPr>
        <w:t xml:space="preserve">re is no quantitative magnitude </w:t>
      </w:r>
      <w:r w:rsidR="007F73B8">
        <w:rPr>
          <w:lang w:val="en-US"/>
        </w:rPr>
        <w:t>in</w:t>
      </w:r>
      <w:r w:rsidR="00D60A99">
        <w:rPr>
          <w:lang w:val="en-US"/>
        </w:rPr>
        <w:t xml:space="preserve"> RAN 1 agreement </w:t>
      </w:r>
      <w:r w:rsidR="007F73B8">
        <w:rPr>
          <w:lang w:val="en-US"/>
        </w:rPr>
        <w:t>on the total duration of the frequency hopping</w:t>
      </w:r>
      <w:r w:rsidR="00DF6D82">
        <w:rPr>
          <w:lang w:val="en-US"/>
        </w:rPr>
        <w:t>. Though not mentioned by LS, such aggregation assumes the channel does not change within the whole duration of frequency hopping. As the channel status depends on the coherence time of the channel and such time relate</w:t>
      </w:r>
      <w:r w:rsidR="0003097F">
        <w:rPr>
          <w:lang w:val="en-US"/>
        </w:rPr>
        <w:t>s</w:t>
      </w:r>
      <w:r w:rsidR="00DF6D82">
        <w:rPr>
          <w:lang w:val="en-US"/>
        </w:rPr>
        <w:t xml:space="preserve"> to the doppler </w:t>
      </w:r>
      <w:r w:rsidR="0003097F">
        <w:rPr>
          <w:lang w:val="en-US"/>
        </w:rPr>
        <w:t>spread</w:t>
      </w:r>
      <w:r w:rsidR="00DF6D82">
        <w:rPr>
          <w:lang w:val="en-US"/>
        </w:rPr>
        <w:t xml:space="preserve"> of UE caused by mobility, it can be easily understood that if RF tuning time would be long, the total number of frequency hops will be reduced to accommodate the coherence time of the channel</w:t>
      </w:r>
      <w:r w:rsidR="0003097F">
        <w:rPr>
          <w:lang w:val="en-US"/>
        </w:rPr>
        <w:t xml:space="preserve"> and thus the accuracy of positioning will be affected. </w:t>
      </w:r>
    </w:p>
    <w:p w14:paraId="4D2F756F" w14:textId="31727D88" w:rsidR="009B7E22" w:rsidRPr="009B7E22" w:rsidRDefault="00B02E96" w:rsidP="00B02E96">
      <w:pPr>
        <w:pStyle w:val="Observation"/>
        <w:rPr>
          <w:lang w:val="en-US"/>
        </w:rPr>
      </w:pPr>
      <w:bookmarkStart w:id="1" w:name="_Ref132040594"/>
      <w:r>
        <w:rPr>
          <w:lang w:val="en-US"/>
        </w:rPr>
        <w:t xml:space="preserve">The total hopping time is bounded by coherence time of the channel and </w:t>
      </w:r>
      <w:r w:rsidR="00BC67C5">
        <w:rPr>
          <w:lang w:val="en-US"/>
        </w:rPr>
        <w:t xml:space="preserve">shorter RF tuning time benefit the positioning accuracy by increased </w:t>
      </w:r>
      <w:r w:rsidR="00B401C3">
        <w:rPr>
          <w:lang w:val="en-US"/>
        </w:rPr>
        <w:t xml:space="preserve">aggregated frequency range, hence increased </w:t>
      </w:r>
      <w:r w:rsidR="00BC67C5">
        <w:rPr>
          <w:lang w:val="en-US"/>
        </w:rPr>
        <w:t># of hop.</w:t>
      </w:r>
      <w:bookmarkEnd w:id="1"/>
      <w:r w:rsidR="00DF6D82">
        <w:rPr>
          <w:lang w:val="en-US"/>
        </w:rPr>
        <w:t xml:space="preserve"> </w:t>
      </w:r>
    </w:p>
    <w:p w14:paraId="518A0B42" w14:textId="77777777" w:rsidR="00937983" w:rsidRDefault="00937983" w:rsidP="00937983">
      <w:r>
        <w:object w:dxaOrig="10729" w:dyaOrig="5833" w14:anchorId="34A24D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7pt;height:177.7pt" o:ole="">
            <v:imagedata r:id="rId11" o:title=""/>
          </v:shape>
          <o:OLEObject Type="Embed" ProgID="Visio.Drawing.15" ShapeID="_x0000_i1025" DrawAspect="Content" ObjectID="_1742654186" r:id="rId12"/>
        </w:object>
      </w:r>
    </w:p>
    <w:p w14:paraId="37DECC07" w14:textId="77777777" w:rsidR="00937983" w:rsidRDefault="00937983" w:rsidP="00937983">
      <w:r>
        <w:t>Figure 1: UL SRS frequency hopping with partial overlap</w:t>
      </w:r>
    </w:p>
    <w:p w14:paraId="11BF869F" w14:textId="2A2E6786" w:rsidR="00782ABD" w:rsidRDefault="004A4E37" w:rsidP="005865B3">
      <w:pPr>
        <w:pStyle w:val="Observation"/>
        <w:numPr>
          <w:ilvl w:val="0"/>
          <w:numId w:val="0"/>
        </w:numPr>
        <w:ind w:left="360" w:hanging="360"/>
        <w:rPr>
          <w:b w:val="0"/>
          <w:bCs w:val="0"/>
        </w:rPr>
      </w:pPr>
      <w:r>
        <w:rPr>
          <w:b w:val="0"/>
          <w:bCs w:val="0"/>
        </w:rPr>
        <w:t xml:space="preserve">To start with the RF tuning discussion, the previous RAN4 agreement relating to this topic would be helpful. In </w:t>
      </w:r>
      <w:r w:rsidR="007F0F42">
        <w:rPr>
          <w:b w:val="0"/>
          <w:bCs w:val="0"/>
        </w:rPr>
        <w:t xml:space="preserve">[2], the </w:t>
      </w:r>
      <w:r w:rsidR="00595E10">
        <w:rPr>
          <w:b w:val="0"/>
          <w:bCs w:val="0"/>
        </w:rPr>
        <w:t xml:space="preserve">conclusion for the transition time from RF perspective is between 50 to 200 us for intra-band operation if the center frequency is different before and after the bandwidth adaptation. </w:t>
      </w:r>
    </w:p>
    <w:p w14:paraId="034003CC" w14:textId="77777777" w:rsidR="006A3177" w:rsidRPr="008A3628" w:rsidRDefault="006A3177" w:rsidP="006A3177">
      <w:pPr>
        <w:numPr>
          <w:ilvl w:val="0"/>
          <w:numId w:val="42"/>
        </w:numPr>
        <w:spacing w:before="120" w:after="120"/>
        <w:ind w:left="714" w:hanging="357"/>
        <w:rPr>
          <w:rFonts w:ascii="Arial" w:eastAsia="PMingLiU" w:hAnsi="Arial" w:cs="Arial"/>
          <w:lang w:val="en-US" w:eastAsia="zh-TW"/>
        </w:rPr>
      </w:pPr>
      <w:r w:rsidRPr="008A3628">
        <w:rPr>
          <w:rFonts w:ascii="Arial" w:eastAsia="PMingLiU" w:hAnsi="Arial" w:cs="Arial"/>
          <w:lang w:val="en-US" w:eastAsia="zh-TW"/>
        </w:rPr>
        <w:lastRenderedPageBreak/>
        <w:t>How fast is the UE RF bandwidth adaptation</w:t>
      </w:r>
      <w:r>
        <w:rPr>
          <w:rFonts w:ascii="Arial" w:eastAsia="PMingLiU" w:hAnsi="Arial" w:cs="Arial"/>
          <w:lang w:val="en-US" w:eastAsia="zh-TW"/>
        </w:rPr>
        <w:t>?</w:t>
      </w:r>
    </w:p>
    <w:p w14:paraId="49DE67C0" w14:textId="77777777" w:rsidR="006A3177" w:rsidRDefault="006A3177" w:rsidP="006A3177">
      <w:pPr>
        <w:numPr>
          <w:ilvl w:val="1"/>
          <w:numId w:val="42"/>
        </w:numPr>
        <w:rPr>
          <w:rFonts w:ascii="Arial" w:eastAsia="PMingLiU" w:hAnsi="Arial" w:cs="Arial"/>
          <w:lang w:val="en-US" w:eastAsia="zh-TW"/>
        </w:rPr>
      </w:pPr>
      <w:r>
        <w:rPr>
          <w:rFonts w:ascii="Arial" w:eastAsia="PMingLiU" w:hAnsi="Arial" w:cs="Arial" w:hint="eastAsia"/>
          <w:lang w:val="en-US" w:eastAsia="zh-TW"/>
        </w:rPr>
        <w:t>Transition time (RF aspect</w:t>
      </w:r>
      <w:r>
        <w:rPr>
          <w:rFonts w:ascii="Arial" w:eastAsia="PMingLiU" w:hAnsi="Arial" w:cs="Arial"/>
          <w:lang w:val="en-US" w:eastAsia="zh-TW"/>
        </w:rPr>
        <w:t>s</w:t>
      </w:r>
      <w:r>
        <w:rPr>
          <w:rFonts w:ascii="Arial" w:eastAsia="PMingLiU" w:hAnsi="Arial" w:cs="Arial" w:hint="eastAsia"/>
          <w:lang w:val="en-US" w:eastAsia="zh-TW"/>
        </w:rPr>
        <w:t>)</w:t>
      </w:r>
    </w:p>
    <w:p w14:paraId="743F04E5" w14:textId="77777777" w:rsidR="006A3177" w:rsidRDefault="006A3177" w:rsidP="006A3177">
      <w:pPr>
        <w:numPr>
          <w:ilvl w:val="2"/>
          <w:numId w:val="42"/>
        </w:numPr>
        <w:rPr>
          <w:rFonts w:ascii="Arial" w:eastAsia="PMingLiU" w:hAnsi="Arial" w:cs="Arial"/>
          <w:lang w:val="en-US" w:eastAsia="zh-TW"/>
        </w:rPr>
      </w:pPr>
      <w:r>
        <w:rPr>
          <w:rFonts w:ascii="Arial" w:eastAsia="PMingLiU" w:hAnsi="Arial" w:cs="Arial" w:hint="eastAsia"/>
          <w:lang w:val="en-US" w:eastAsia="zh-TW"/>
        </w:rPr>
        <w:t>F</w:t>
      </w:r>
      <w:r>
        <w:rPr>
          <w:rFonts w:ascii="Arial" w:eastAsia="PMingLiU" w:hAnsi="Arial" w:cs="Arial"/>
          <w:lang w:val="en-US" w:eastAsia="zh-TW"/>
        </w:rPr>
        <w:t>or intra-band operation, at least for sub6, the transition time can be up to 20 µ</w:t>
      </w:r>
      <w:r>
        <w:rPr>
          <w:rFonts w:ascii="Arial" w:eastAsia="PMingLiU" w:hAnsi="Arial" w:cs="Arial" w:hint="eastAsia"/>
          <w:lang w:val="en-US" w:eastAsia="zh-TW"/>
        </w:rPr>
        <w:t>s</w:t>
      </w:r>
      <w:r>
        <w:rPr>
          <w:rFonts w:ascii="Arial" w:eastAsia="PMingLiU" w:hAnsi="Arial" w:cs="Arial"/>
          <w:lang w:val="en-US" w:eastAsia="zh-TW"/>
        </w:rPr>
        <w:t xml:space="preserve"> if the center frequency is the same before and after the bandwidth adaptation, regardless other conditions listed in the LS</w:t>
      </w:r>
    </w:p>
    <w:p w14:paraId="30ABB55C" w14:textId="77777777" w:rsidR="006A3177" w:rsidRPr="006A3177" w:rsidRDefault="006A3177" w:rsidP="006A3177">
      <w:pPr>
        <w:numPr>
          <w:ilvl w:val="2"/>
          <w:numId w:val="42"/>
        </w:numPr>
        <w:rPr>
          <w:rFonts w:ascii="Arial" w:eastAsia="PMingLiU" w:hAnsi="Arial" w:cs="Arial"/>
          <w:highlight w:val="yellow"/>
          <w:lang w:val="en-US" w:eastAsia="zh-TW"/>
        </w:rPr>
      </w:pPr>
      <w:r w:rsidRPr="006A3177">
        <w:rPr>
          <w:rFonts w:ascii="Arial" w:eastAsia="PMingLiU" w:hAnsi="Arial" w:cs="Arial" w:hint="eastAsia"/>
          <w:highlight w:val="yellow"/>
          <w:lang w:val="en-US" w:eastAsia="zh-TW"/>
        </w:rPr>
        <w:t xml:space="preserve">For intra-band operation, </w:t>
      </w:r>
      <w:r w:rsidRPr="006A3177">
        <w:rPr>
          <w:rFonts w:ascii="Arial" w:eastAsia="PMingLiU" w:hAnsi="Arial" w:cs="Arial"/>
          <w:highlight w:val="yellow"/>
          <w:lang w:val="en-US" w:eastAsia="zh-TW"/>
        </w:rPr>
        <w:t xml:space="preserve">at least for sub6, </w:t>
      </w:r>
      <w:r w:rsidRPr="006A3177">
        <w:rPr>
          <w:rFonts w:ascii="Arial" w:eastAsia="PMingLiU" w:hAnsi="Arial" w:cs="Arial" w:hint="eastAsia"/>
          <w:highlight w:val="yellow"/>
          <w:lang w:val="en-US" w:eastAsia="zh-TW"/>
        </w:rPr>
        <w:t xml:space="preserve">the transition time is 50~200 </w:t>
      </w:r>
      <w:r w:rsidRPr="006A3177">
        <w:rPr>
          <w:rFonts w:ascii="Arial" w:eastAsia="PMingLiU" w:hAnsi="Arial" w:cs="Arial"/>
          <w:highlight w:val="yellow"/>
          <w:lang w:val="en-US" w:eastAsia="zh-TW"/>
        </w:rPr>
        <w:t>µ</w:t>
      </w:r>
      <w:r w:rsidRPr="006A3177">
        <w:rPr>
          <w:rFonts w:ascii="Arial" w:eastAsia="PMingLiU" w:hAnsi="Arial" w:cs="Arial" w:hint="eastAsia"/>
          <w:highlight w:val="yellow"/>
          <w:lang w:val="en-US" w:eastAsia="zh-TW"/>
        </w:rPr>
        <w:t>s</w:t>
      </w:r>
      <w:r w:rsidRPr="006A3177">
        <w:rPr>
          <w:rFonts w:ascii="Arial" w:eastAsia="PMingLiU" w:hAnsi="Arial" w:cs="Arial"/>
          <w:highlight w:val="yellow"/>
          <w:lang w:val="en-US" w:eastAsia="zh-TW"/>
        </w:rPr>
        <w:t xml:space="preserve"> if the center frequency is different before and after the bandwidth adaptation, regardless other conditions listed in the LS</w:t>
      </w:r>
    </w:p>
    <w:p w14:paraId="4659611D" w14:textId="77777777" w:rsidR="006A3177" w:rsidRDefault="006A3177" w:rsidP="006A3177">
      <w:pPr>
        <w:numPr>
          <w:ilvl w:val="2"/>
          <w:numId w:val="42"/>
        </w:numPr>
        <w:rPr>
          <w:rFonts w:ascii="Arial" w:eastAsia="PMingLiU" w:hAnsi="Arial" w:cs="Arial"/>
          <w:lang w:val="en-US" w:eastAsia="zh-TW"/>
        </w:rPr>
      </w:pPr>
      <w:r>
        <w:rPr>
          <w:rFonts w:ascii="Arial" w:eastAsia="PMingLiU" w:hAnsi="Arial" w:cs="Arial" w:hint="eastAsia"/>
          <w:lang w:val="en-US" w:eastAsia="zh-TW"/>
        </w:rPr>
        <w:t xml:space="preserve">For inter-band operation, </w:t>
      </w:r>
      <w:r>
        <w:rPr>
          <w:rFonts w:ascii="Arial" w:eastAsia="PMingLiU" w:hAnsi="Arial" w:cs="Arial"/>
          <w:lang w:val="en-US" w:eastAsia="zh-TW"/>
        </w:rPr>
        <w:t xml:space="preserve">at least for sub6, </w:t>
      </w:r>
      <w:r>
        <w:rPr>
          <w:rFonts w:ascii="Arial" w:eastAsia="PMingLiU" w:hAnsi="Arial" w:cs="Arial" w:hint="eastAsia"/>
          <w:lang w:val="en-US" w:eastAsia="zh-TW"/>
        </w:rPr>
        <w:t xml:space="preserve">the transition time can be up to 900 </w:t>
      </w:r>
      <w:r>
        <w:rPr>
          <w:rFonts w:ascii="Arial" w:eastAsia="PMingLiU" w:hAnsi="Arial" w:cs="Arial"/>
          <w:lang w:val="en-US" w:eastAsia="zh-TW"/>
        </w:rPr>
        <w:t>µ</w:t>
      </w:r>
      <w:r>
        <w:rPr>
          <w:rFonts w:ascii="Arial" w:eastAsia="PMingLiU" w:hAnsi="Arial" w:cs="Arial" w:hint="eastAsia"/>
          <w:lang w:val="en-US" w:eastAsia="zh-TW"/>
        </w:rPr>
        <w:t xml:space="preserve">s, </w:t>
      </w:r>
      <w:r>
        <w:rPr>
          <w:rFonts w:ascii="Arial" w:eastAsia="PMingLiU" w:hAnsi="Arial" w:cs="Arial"/>
          <w:lang w:val="en-US" w:eastAsia="zh-TW"/>
        </w:rPr>
        <w:t>regardless the conditions listed in the LS. RAN1 should note that this time does not include AGC settling time which is covered in baseband aspects.</w:t>
      </w:r>
    </w:p>
    <w:p w14:paraId="303A1D46" w14:textId="3600A263" w:rsidR="006A3177" w:rsidRDefault="00BE1C89" w:rsidP="005865B3">
      <w:pPr>
        <w:pStyle w:val="Observation"/>
        <w:numPr>
          <w:ilvl w:val="0"/>
          <w:numId w:val="0"/>
        </w:numPr>
        <w:ind w:left="360" w:hanging="360"/>
        <w:rPr>
          <w:b w:val="0"/>
          <w:bCs w:val="0"/>
          <w:lang w:val="en-US"/>
        </w:rPr>
      </w:pPr>
      <w:r>
        <w:rPr>
          <w:b w:val="0"/>
          <w:bCs w:val="0"/>
          <w:lang w:val="en-US"/>
        </w:rPr>
        <w:t xml:space="preserve">In 38.306, there is also a UE capability for the Tx switching </w:t>
      </w:r>
      <w:proofErr w:type="gramStart"/>
      <w:r>
        <w:rPr>
          <w:b w:val="0"/>
          <w:bCs w:val="0"/>
          <w:lang w:val="en-US"/>
        </w:rPr>
        <w:t>time :</w:t>
      </w:r>
      <w:proofErr w:type="gramEnd"/>
    </w:p>
    <w:p w14:paraId="40EC4534" w14:textId="77777777" w:rsidR="00823CE6" w:rsidRPr="00E04032" w:rsidRDefault="00823CE6" w:rsidP="0047063E">
      <w:pPr>
        <w:pStyle w:val="TAL"/>
        <w:ind w:left="1440"/>
        <w:rPr>
          <w:b/>
          <w:bCs/>
          <w:i/>
          <w:iCs/>
          <w:lang w:eastAsia="zh-CN"/>
        </w:rPr>
      </w:pPr>
      <w:r w:rsidRPr="00E04032">
        <w:rPr>
          <w:b/>
          <w:bCs/>
          <w:i/>
          <w:iCs/>
          <w:lang w:eastAsia="zh-CN"/>
        </w:rPr>
        <w:t>posSRS-RRC-Inactive-OutsideInitialUL-BWP-r17</w:t>
      </w:r>
    </w:p>
    <w:p w14:paraId="4327A09A" w14:textId="742E412D" w:rsidR="00823CE6" w:rsidRDefault="00823CE6" w:rsidP="0047063E">
      <w:pPr>
        <w:pStyle w:val="TAL"/>
        <w:ind w:left="1440"/>
        <w:rPr>
          <w:bCs/>
          <w:iCs/>
          <w:lang w:eastAsia="zh-CN"/>
        </w:rPr>
      </w:pPr>
      <w:r w:rsidRPr="00E04032">
        <w:rPr>
          <w:bCs/>
          <w:iCs/>
          <w:lang w:eastAsia="zh-CN"/>
        </w:rPr>
        <w:t>Indicates support of Positioning SRS transmission in RRC_INACTIVE state configured outside initial UL BWP. The capability signalling comprises the following parameters:</w:t>
      </w:r>
    </w:p>
    <w:p w14:paraId="2D874F6A" w14:textId="3AFE56EC" w:rsidR="00FA1A45" w:rsidRPr="00E04032" w:rsidRDefault="00FA1A45" w:rsidP="0047063E">
      <w:pPr>
        <w:pStyle w:val="TAL"/>
        <w:numPr>
          <w:ilvl w:val="2"/>
          <w:numId w:val="41"/>
        </w:numPr>
        <w:ind w:left="3240"/>
        <w:rPr>
          <w:bCs/>
          <w:iCs/>
          <w:lang w:eastAsia="zh-CN"/>
        </w:rPr>
      </w:pPr>
      <w:r w:rsidRPr="00E04032">
        <w:rPr>
          <w:rFonts w:ascii="Arial" w:hAnsi="Arial" w:cs="Arial"/>
          <w:i/>
          <w:iCs/>
          <w:szCs w:val="18"/>
        </w:rPr>
        <w:t>switchingTimeSRS-TX-OtherTX-r17</w:t>
      </w:r>
      <w:r w:rsidRPr="00E04032">
        <w:rPr>
          <w:rFonts w:ascii="Arial" w:hAnsi="Arial" w:cs="Arial"/>
          <w:szCs w:val="18"/>
        </w:rPr>
        <w:t xml:space="preserve"> indicates the switching time between SRS TX and other TX in initial UL BWP or RX in initial DL BWP</w:t>
      </w:r>
    </w:p>
    <w:p w14:paraId="6EBD9DB9" w14:textId="2430F570" w:rsidR="00FA1A45" w:rsidRDefault="00197BC2" w:rsidP="0047063E">
      <w:pPr>
        <w:pStyle w:val="Observation"/>
        <w:numPr>
          <w:ilvl w:val="0"/>
          <w:numId w:val="0"/>
        </w:numPr>
        <w:ind w:left="1440" w:hanging="360"/>
        <w:rPr>
          <w:b w:val="0"/>
          <w:bCs w:val="0"/>
          <w:lang w:val="en-US"/>
        </w:rPr>
      </w:pPr>
      <w:r>
        <w:rPr>
          <w:b w:val="0"/>
          <w:bCs w:val="0"/>
          <w:lang w:val="en-US"/>
        </w:rPr>
        <w:tab/>
      </w:r>
      <w:r w:rsidR="00FA1A45">
        <w:rPr>
          <w:b w:val="0"/>
          <w:bCs w:val="0"/>
          <w:lang w:val="en-US"/>
        </w:rPr>
        <w:t>And in 38.331:</w:t>
      </w:r>
    </w:p>
    <w:p w14:paraId="2BC6EC41" w14:textId="77777777" w:rsidR="00197BC2" w:rsidRPr="00F43A82" w:rsidRDefault="00197BC2" w:rsidP="0047063E">
      <w:pPr>
        <w:pStyle w:val="PL"/>
        <w:ind w:left="1440"/>
      </w:pPr>
      <w:r w:rsidRPr="00F43A82">
        <w:t xml:space="preserve">PosSRS-RRC-Inactive-OutsideInitialUL-BWP-r17::= </w:t>
      </w:r>
      <w:r w:rsidRPr="00F43A82">
        <w:rPr>
          <w:color w:val="993366"/>
        </w:rPr>
        <w:t>SEQUENCE</w:t>
      </w:r>
      <w:r w:rsidRPr="00F43A82">
        <w:t xml:space="preserve"> {</w:t>
      </w:r>
    </w:p>
    <w:p w14:paraId="09624764" w14:textId="77777777" w:rsidR="00197BC2" w:rsidRPr="00F43A82" w:rsidRDefault="00197BC2" w:rsidP="0047063E">
      <w:pPr>
        <w:pStyle w:val="PL"/>
        <w:ind w:left="1440"/>
        <w:rPr>
          <w:color w:val="808080"/>
        </w:rPr>
      </w:pPr>
      <w:r w:rsidRPr="00F43A82">
        <w:t xml:space="preserve">    </w:t>
      </w:r>
      <w:r w:rsidRPr="00F43A82">
        <w:rPr>
          <w:color w:val="808080"/>
        </w:rPr>
        <w:t>-- R1 27-15b: Positioning SRS transmission in RRC_INACTIVE state configured outside initial UL BWP</w:t>
      </w:r>
    </w:p>
    <w:p w14:paraId="20D8843A" w14:textId="77777777" w:rsidR="00197BC2" w:rsidRPr="00F43A82" w:rsidRDefault="00197BC2" w:rsidP="0047063E">
      <w:pPr>
        <w:pStyle w:val="PL"/>
        <w:ind w:left="1440"/>
      </w:pPr>
      <w:r w:rsidRPr="00F43A82">
        <w:t xml:space="preserve">    differentCenterFreqBetweenSRSposAndInitialBWP-r17  </w:t>
      </w:r>
      <w:r w:rsidRPr="00F43A82">
        <w:rPr>
          <w:color w:val="993366"/>
        </w:rPr>
        <w:t>ENUMERATED</w:t>
      </w:r>
      <w:r w:rsidRPr="00F43A82">
        <w:t xml:space="preserve"> {supported}                                     </w:t>
      </w:r>
      <w:r w:rsidRPr="00F43A82">
        <w:rPr>
          <w:color w:val="993366"/>
        </w:rPr>
        <w:t>OPTIONAL</w:t>
      </w:r>
      <w:r w:rsidRPr="00F43A82">
        <w:t>,</w:t>
      </w:r>
    </w:p>
    <w:p w14:paraId="2D556C54" w14:textId="77777777" w:rsidR="00197BC2" w:rsidRPr="00F43A82" w:rsidRDefault="00197BC2" w:rsidP="0047063E">
      <w:pPr>
        <w:pStyle w:val="PL"/>
        <w:ind w:left="1440"/>
      </w:pPr>
      <w:r w:rsidRPr="00F43A82">
        <w:t xml:space="preserve">    switchingTimeSRS-TX-OtherTX-r17                 </w:t>
      </w:r>
      <w:r w:rsidRPr="00F43A82">
        <w:rPr>
          <w:color w:val="993366"/>
        </w:rPr>
        <w:t>ENUMERATED</w:t>
      </w:r>
      <w:r w:rsidRPr="00F43A82">
        <w:t xml:space="preserve"> {us100, us140, us200, us300, us500}                </w:t>
      </w:r>
      <w:r w:rsidRPr="00F43A82">
        <w:rPr>
          <w:color w:val="993366"/>
        </w:rPr>
        <w:t>OPTIONAL</w:t>
      </w:r>
      <w:r w:rsidRPr="00F43A82">
        <w:t>,</w:t>
      </w:r>
    </w:p>
    <w:p w14:paraId="4129A264" w14:textId="77777777" w:rsidR="00197BC2" w:rsidRPr="00F43A82" w:rsidRDefault="00197BC2" w:rsidP="0047063E">
      <w:pPr>
        <w:pStyle w:val="PL"/>
        <w:ind w:left="1440"/>
        <w:rPr>
          <w:color w:val="808080"/>
        </w:rPr>
      </w:pPr>
      <w:r w:rsidRPr="00F43A82">
        <w:t xml:space="preserve">    </w:t>
      </w:r>
      <w:r w:rsidRPr="00F43A82">
        <w:rPr>
          <w:color w:val="808080"/>
        </w:rPr>
        <w:t>-- R1 27-15c: Support of positioning SRS transmission in RRC_INACTIVE state outside initial BWP with semi-persistent SRS</w:t>
      </w:r>
    </w:p>
    <w:p w14:paraId="0C9E30E8" w14:textId="77777777" w:rsidR="00197BC2" w:rsidRDefault="00197BC2" w:rsidP="005865B3">
      <w:pPr>
        <w:pStyle w:val="Observation"/>
        <w:numPr>
          <w:ilvl w:val="0"/>
          <w:numId w:val="0"/>
        </w:numPr>
        <w:ind w:left="360" w:hanging="360"/>
        <w:rPr>
          <w:b w:val="0"/>
          <w:bCs w:val="0"/>
          <w:lang w:val="en-US"/>
        </w:rPr>
      </w:pPr>
    </w:p>
    <w:p w14:paraId="2FF409DE" w14:textId="3909DCC6" w:rsidR="00FA1A45" w:rsidRDefault="00B02E96" w:rsidP="005865B3">
      <w:pPr>
        <w:pStyle w:val="Observation"/>
        <w:numPr>
          <w:ilvl w:val="0"/>
          <w:numId w:val="0"/>
        </w:numPr>
        <w:ind w:left="360" w:hanging="360"/>
        <w:rPr>
          <w:b w:val="0"/>
          <w:bCs w:val="0"/>
          <w:lang w:val="en-US"/>
        </w:rPr>
      </w:pPr>
      <w:r>
        <w:rPr>
          <w:b w:val="0"/>
          <w:bCs w:val="0"/>
          <w:lang w:val="en-US"/>
        </w:rPr>
        <w:t xml:space="preserve">With the above RAN4 agreements and existing specification for the UE capability, these values set </w:t>
      </w:r>
      <w:proofErr w:type="gramStart"/>
      <w:r>
        <w:rPr>
          <w:b w:val="0"/>
          <w:bCs w:val="0"/>
          <w:lang w:val="en-US"/>
        </w:rPr>
        <w:t>a</w:t>
      </w:r>
      <w:proofErr w:type="gramEnd"/>
      <w:r>
        <w:rPr>
          <w:b w:val="0"/>
          <w:bCs w:val="0"/>
          <w:lang w:val="en-US"/>
        </w:rPr>
        <w:t xml:space="preserve"> upper limit of the feasible time when UE retuning from one frequency to another within the serving cell. </w:t>
      </w:r>
    </w:p>
    <w:p w14:paraId="4A6757EB" w14:textId="36E2A9A7" w:rsidR="00BC67C5" w:rsidRDefault="00BC67C5" w:rsidP="00BC67C5">
      <w:pPr>
        <w:pStyle w:val="Observation"/>
        <w:rPr>
          <w:lang w:val="en-US"/>
        </w:rPr>
      </w:pPr>
      <w:bookmarkStart w:id="2" w:name="_Ref132040601"/>
      <w:r>
        <w:rPr>
          <w:lang w:val="en-US"/>
        </w:rPr>
        <w:t xml:space="preserve">The upper limit of the RF tuning time is set either by RAN4 </w:t>
      </w:r>
      <w:proofErr w:type="gramStart"/>
      <w:r>
        <w:rPr>
          <w:lang w:val="en-US"/>
        </w:rPr>
        <w:t>LS[</w:t>
      </w:r>
      <w:proofErr w:type="gramEnd"/>
      <w:r>
        <w:rPr>
          <w:lang w:val="en-US"/>
        </w:rPr>
        <w:t xml:space="preserve">2] with 200us in Rel-15 or 500us when capability of the </w:t>
      </w:r>
      <w:r w:rsidRPr="00F43A82">
        <w:t xml:space="preserve">switchingTimeSRS-TX-OtherTX-r17 </w:t>
      </w:r>
      <w:r>
        <w:t>is present.</w:t>
      </w:r>
      <w:bookmarkEnd w:id="2"/>
      <w:r w:rsidRPr="00F43A82">
        <w:t xml:space="preserve">             </w:t>
      </w:r>
    </w:p>
    <w:p w14:paraId="353F67CA" w14:textId="77777777" w:rsidR="00B910DB" w:rsidRDefault="00BC67C5" w:rsidP="005865B3">
      <w:pPr>
        <w:pStyle w:val="Observation"/>
        <w:numPr>
          <w:ilvl w:val="0"/>
          <w:numId w:val="0"/>
        </w:numPr>
        <w:ind w:left="360" w:hanging="360"/>
        <w:rPr>
          <w:b w:val="0"/>
          <w:bCs w:val="0"/>
          <w:lang w:val="en-US"/>
        </w:rPr>
      </w:pPr>
      <w:r>
        <w:rPr>
          <w:b w:val="0"/>
          <w:bCs w:val="0"/>
          <w:lang w:val="en-US"/>
        </w:rPr>
        <w:t xml:space="preserve">According to the RAN1 LS, </w:t>
      </w:r>
      <w:r w:rsidR="00B910DB">
        <w:rPr>
          <w:b w:val="0"/>
          <w:bCs w:val="0"/>
          <w:lang w:val="en-US"/>
        </w:rPr>
        <w:t>RAN1 agrees there are some assumptions for the frequency hopping:</w:t>
      </w:r>
    </w:p>
    <w:p w14:paraId="7CCA9A1E" w14:textId="77777777" w:rsidR="004276F8" w:rsidRPr="001A6FCA" w:rsidRDefault="004276F8" w:rsidP="004276F8">
      <w:pPr>
        <w:rPr>
          <w:b/>
          <w:bCs/>
          <w:lang w:val="en-US" w:eastAsia="ja-JP"/>
        </w:rPr>
      </w:pPr>
      <w:r w:rsidRPr="001A6FCA">
        <w:rPr>
          <w:b/>
          <w:bCs/>
          <w:highlight w:val="green"/>
          <w:lang w:val="en-US" w:eastAsia="ja-JP"/>
        </w:rPr>
        <w:t>Agreement</w:t>
      </w:r>
    </w:p>
    <w:p w14:paraId="03875E99" w14:textId="77777777" w:rsidR="004276F8" w:rsidRPr="002F2983" w:rsidRDefault="004276F8" w:rsidP="004276F8">
      <w:pPr>
        <w:rPr>
          <w:lang w:val="en-US" w:eastAsia="ja-JP"/>
        </w:rPr>
      </w:pPr>
      <w:r w:rsidRPr="002F2983">
        <w:rPr>
          <w:lang w:val="en-US" w:eastAsia="ja-JP"/>
        </w:rPr>
        <w:t>For Positioning enhancements for redcap UEs</w:t>
      </w:r>
      <w:r w:rsidRPr="002F2983">
        <w:rPr>
          <w:bCs/>
          <w:iCs/>
          <w:lang w:val="en-US" w:eastAsia="ja-JP"/>
        </w:rPr>
        <w:t xml:space="preserve"> for UL SRS Tx and DL PRS Rx frequency hopping</w:t>
      </w:r>
      <w:r w:rsidRPr="002F2983">
        <w:rPr>
          <w:lang w:val="en-US" w:eastAsia="ja-JP"/>
        </w:rPr>
        <w:t>, from the RAN1 perspective, short switching time to allow RF retuning between adjacent hops may be beneficial in terms of accuracy and latency performance.</w:t>
      </w:r>
    </w:p>
    <w:p w14:paraId="7B44C40F" w14:textId="77777777" w:rsidR="004276F8" w:rsidRPr="002F2983" w:rsidRDefault="004276F8" w:rsidP="004276F8">
      <w:pPr>
        <w:widowControl w:val="0"/>
        <w:numPr>
          <w:ilvl w:val="0"/>
          <w:numId w:val="43"/>
        </w:numPr>
        <w:snapToGrid w:val="0"/>
        <w:ind w:left="720" w:hanging="363"/>
        <w:contextualSpacing/>
        <w:rPr>
          <w:lang w:val="en-US" w:eastAsia="ja-JP"/>
        </w:rPr>
      </w:pPr>
      <w:r w:rsidRPr="002F2983">
        <w:rPr>
          <w:bCs/>
          <w:iCs/>
          <w:lang w:val="en-US" w:eastAsia="ja-JP"/>
        </w:rPr>
        <w:t xml:space="preserve">Send an LS to RAN4 requesting feedback on the feasible values for the switching time between hops, </w:t>
      </w:r>
      <w:r w:rsidRPr="002F2983">
        <w:rPr>
          <w:lang w:val="en-US" w:eastAsia="ja-JP"/>
        </w:rPr>
        <w:t xml:space="preserve">at least when </w:t>
      </w:r>
      <w:r w:rsidRPr="004276F8">
        <w:rPr>
          <w:highlight w:val="yellow"/>
          <w:lang w:val="en-US" w:eastAsia="ja-JP"/>
        </w:rPr>
        <w:t xml:space="preserve">numerology and bandwidth for each </w:t>
      </w:r>
      <w:proofErr w:type="gramStart"/>
      <w:r w:rsidRPr="004276F8">
        <w:rPr>
          <w:highlight w:val="yellow"/>
          <w:lang w:val="en-US" w:eastAsia="ja-JP"/>
        </w:rPr>
        <w:t>hops</w:t>
      </w:r>
      <w:proofErr w:type="gramEnd"/>
      <w:r w:rsidRPr="004276F8">
        <w:rPr>
          <w:highlight w:val="yellow"/>
          <w:lang w:val="en-US" w:eastAsia="ja-JP"/>
        </w:rPr>
        <w:t xml:space="preserve"> can be the same</w:t>
      </w:r>
      <w:r w:rsidRPr="002F2983">
        <w:rPr>
          <w:lang w:val="en-US" w:eastAsia="ja-JP"/>
        </w:rPr>
        <w:t xml:space="preserve">, and </w:t>
      </w:r>
      <w:r w:rsidRPr="004276F8">
        <w:rPr>
          <w:highlight w:val="yellow"/>
          <w:lang w:val="en-US" w:eastAsia="ja-JP"/>
        </w:rPr>
        <w:t>the Tx/Rx antennas used in all hops</w:t>
      </w:r>
      <w:r w:rsidRPr="002F2983">
        <w:rPr>
          <w:lang w:val="en-US" w:eastAsia="ja-JP"/>
        </w:rPr>
        <w:t xml:space="preserve"> can be the same</w:t>
      </w:r>
      <w:r w:rsidRPr="002F2983">
        <w:rPr>
          <w:bCs/>
          <w:iCs/>
          <w:lang w:val="en-US" w:eastAsia="ja-JP"/>
        </w:rPr>
        <w:t>.</w:t>
      </w:r>
    </w:p>
    <w:p w14:paraId="6275C46A" w14:textId="0CE25450" w:rsidR="00BC67C5" w:rsidRDefault="004276F8" w:rsidP="005865B3">
      <w:pPr>
        <w:pStyle w:val="Observation"/>
        <w:numPr>
          <w:ilvl w:val="0"/>
          <w:numId w:val="0"/>
        </w:numPr>
        <w:ind w:left="360" w:hanging="360"/>
        <w:rPr>
          <w:b w:val="0"/>
          <w:bCs w:val="0"/>
        </w:rPr>
      </w:pPr>
      <w:r>
        <w:rPr>
          <w:b w:val="0"/>
          <w:bCs w:val="0"/>
          <w:lang w:val="en-US"/>
        </w:rPr>
        <w:t>The</w:t>
      </w:r>
      <w:r w:rsidR="00BC67C5">
        <w:rPr>
          <w:b w:val="0"/>
          <w:bCs w:val="0"/>
          <w:lang w:val="en-US"/>
        </w:rPr>
        <w:t xml:space="preserve"> assumptions </w:t>
      </w:r>
      <w:r>
        <w:rPr>
          <w:b w:val="0"/>
          <w:bCs w:val="0"/>
          <w:lang w:val="en-US"/>
        </w:rPr>
        <w:t xml:space="preserve">above </w:t>
      </w:r>
      <w:r w:rsidR="00BC67C5">
        <w:rPr>
          <w:b w:val="0"/>
          <w:bCs w:val="0"/>
          <w:lang w:val="en-US"/>
        </w:rPr>
        <w:t xml:space="preserve">for the frequency hopping </w:t>
      </w:r>
      <w:r>
        <w:rPr>
          <w:b w:val="0"/>
          <w:bCs w:val="0"/>
          <w:lang w:val="en-US"/>
        </w:rPr>
        <w:t>is different with</w:t>
      </w:r>
      <w:r w:rsidR="00BC67C5">
        <w:rPr>
          <w:b w:val="0"/>
          <w:bCs w:val="0"/>
          <w:lang w:val="en-US"/>
        </w:rPr>
        <w:t xml:space="preserve"> what the RAN4 agreement [2] and the capability of the </w:t>
      </w:r>
      <w:r w:rsidR="00BC67C5" w:rsidRPr="00F43A82">
        <w:t>switchingTimeSRS-TX-OtherTX-r17</w:t>
      </w:r>
      <w:r w:rsidR="00BC67C5">
        <w:t>.</w:t>
      </w:r>
      <w:r w:rsidR="00970461">
        <w:t xml:space="preserve"> </w:t>
      </w:r>
      <w:r w:rsidR="00970461">
        <w:rPr>
          <w:b w:val="0"/>
          <w:bCs w:val="0"/>
        </w:rPr>
        <w:t>The detail is discussed below.</w:t>
      </w:r>
    </w:p>
    <w:p w14:paraId="61C94758" w14:textId="1240F7CB" w:rsidR="00970461" w:rsidRDefault="00970461" w:rsidP="005865B3">
      <w:pPr>
        <w:pStyle w:val="Observation"/>
        <w:numPr>
          <w:ilvl w:val="0"/>
          <w:numId w:val="0"/>
        </w:numPr>
        <w:ind w:left="360" w:hanging="360"/>
        <w:rPr>
          <w:b w:val="0"/>
          <w:bCs w:val="0"/>
        </w:rPr>
      </w:pPr>
      <w:r>
        <w:rPr>
          <w:b w:val="0"/>
          <w:bCs w:val="0"/>
        </w:rPr>
        <w:t>The factors to consider on the RF retuning is listed in Table 1 below</w:t>
      </w:r>
      <w:r w:rsidR="00B401C3">
        <w:rPr>
          <w:b w:val="0"/>
          <w:bCs w:val="0"/>
        </w:rPr>
        <w:t xml:space="preserve"> and possible factors to impact the settling time is compared between different cases.</w:t>
      </w:r>
      <w:r w:rsidR="00D87F00">
        <w:rPr>
          <w:b w:val="0"/>
          <w:bCs w:val="0"/>
        </w:rPr>
        <w:t xml:space="preserve"> In Table 2, the estimated time for different factors is listed.</w:t>
      </w:r>
    </w:p>
    <w:p w14:paraId="440FF155" w14:textId="79313673" w:rsidR="00970461" w:rsidRDefault="00970461" w:rsidP="005865B3">
      <w:pPr>
        <w:pStyle w:val="Observation"/>
        <w:numPr>
          <w:ilvl w:val="0"/>
          <w:numId w:val="0"/>
        </w:numPr>
        <w:ind w:left="360" w:hanging="360"/>
        <w:rPr>
          <w:b w:val="0"/>
          <w:bCs w:val="0"/>
        </w:rPr>
      </w:pPr>
    </w:p>
    <w:p w14:paraId="4B340013" w14:textId="50EE28F5" w:rsidR="00621B48" w:rsidRPr="000306CC" w:rsidRDefault="006079BC" w:rsidP="00140CFD">
      <w:pPr>
        <w:pStyle w:val="Caption"/>
        <w:rPr>
          <w:b w:val="0"/>
          <w:bCs w:val="0"/>
          <w:sz w:val="18"/>
          <w:szCs w:val="18"/>
        </w:rPr>
      </w:pPr>
      <w:r>
        <w:rPr>
          <w:b w:val="0"/>
          <w:bCs w:val="0"/>
        </w:rPr>
        <w:tab/>
      </w:r>
      <w:r w:rsidR="00140CFD">
        <w:t xml:space="preserve">Table </w:t>
      </w:r>
      <w:r w:rsidR="00140CFD">
        <w:fldChar w:fldCharType="begin"/>
      </w:r>
      <w:r w:rsidR="00140CFD">
        <w:instrText xml:space="preserve"> SEQ Table \* ARABIC </w:instrText>
      </w:r>
      <w:r w:rsidR="00140CFD">
        <w:fldChar w:fldCharType="separate"/>
      </w:r>
      <w:r w:rsidR="00140CFD">
        <w:rPr>
          <w:noProof/>
        </w:rPr>
        <w:t>1</w:t>
      </w:r>
      <w:r w:rsidR="00140CFD">
        <w:fldChar w:fldCharType="end"/>
      </w:r>
      <w:r w:rsidR="00140CFD">
        <w:t>:</w:t>
      </w:r>
      <w:r w:rsidR="00140CFD" w:rsidRPr="00677C5B">
        <w:t>Framework for settling times of various RF operations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2987"/>
        <w:gridCol w:w="1478"/>
        <w:gridCol w:w="1331"/>
        <w:gridCol w:w="1018"/>
        <w:gridCol w:w="1733"/>
      </w:tblGrid>
      <w:tr w:rsidR="00DA0FBC" w:rsidRPr="000306CC" w14:paraId="383D4175" w14:textId="5D63ABD1" w:rsidTr="006079BC">
        <w:tc>
          <w:tcPr>
            <w:tcW w:w="0" w:type="auto"/>
            <w:shd w:val="clear" w:color="auto" w:fill="auto"/>
          </w:tcPr>
          <w:p w14:paraId="080B029A" w14:textId="77777777" w:rsidR="00F438BC" w:rsidRPr="000306CC" w:rsidRDefault="00F438BC" w:rsidP="0060457D">
            <w:pPr>
              <w:rPr>
                <w:sz w:val="16"/>
                <w:szCs w:val="16"/>
              </w:rPr>
            </w:pPr>
            <w:r w:rsidRPr="000306CC">
              <w:rPr>
                <w:sz w:val="16"/>
                <w:szCs w:val="16"/>
              </w:rPr>
              <w:t>Factor</w:t>
            </w:r>
          </w:p>
        </w:tc>
        <w:tc>
          <w:tcPr>
            <w:tcW w:w="0" w:type="auto"/>
            <w:shd w:val="clear" w:color="auto" w:fill="auto"/>
          </w:tcPr>
          <w:p w14:paraId="296F91E8" w14:textId="77777777" w:rsidR="00F438BC" w:rsidRPr="000306CC" w:rsidRDefault="00F438BC" w:rsidP="0060457D">
            <w:pPr>
              <w:rPr>
                <w:sz w:val="16"/>
                <w:szCs w:val="16"/>
              </w:rPr>
            </w:pPr>
            <w:r w:rsidRPr="000306CC">
              <w:rPr>
                <w:sz w:val="16"/>
                <w:szCs w:val="16"/>
              </w:rPr>
              <w:t>Comments</w:t>
            </w:r>
          </w:p>
        </w:tc>
        <w:tc>
          <w:tcPr>
            <w:tcW w:w="0" w:type="auto"/>
          </w:tcPr>
          <w:p w14:paraId="280FE1C4" w14:textId="4214C32F" w:rsidR="00F438BC" w:rsidRPr="000306CC" w:rsidRDefault="006079BC" w:rsidP="0060457D">
            <w:pPr>
              <w:rPr>
                <w:sz w:val="16"/>
                <w:szCs w:val="16"/>
              </w:rPr>
            </w:pPr>
            <w:r w:rsidRPr="000306CC">
              <w:rPr>
                <w:sz w:val="16"/>
                <w:szCs w:val="16"/>
              </w:rPr>
              <w:t>UL SRS hoping</w:t>
            </w:r>
          </w:p>
        </w:tc>
        <w:tc>
          <w:tcPr>
            <w:tcW w:w="0" w:type="auto"/>
          </w:tcPr>
          <w:p w14:paraId="395039C3" w14:textId="2840AF62" w:rsidR="00F438BC" w:rsidRPr="000306CC" w:rsidRDefault="006079BC" w:rsidP="0060457D">
            <w:pPr>
              <w:rPr>
                <w:sz w:val="16"/>
                <w:szCs w:val="16"/>
              </w:rPr>
            </w:pPr>
            <w:r w:rsidRPr="000306CC">
              <w:rPr>
                <w:sz w:val="16"/>
                <w:szCs w:val="16"/>
              </w:rPr>
              <w:t>DL PRS hopping</w:t>
            </w:r>
          </w:p>
        </w:tc>
        <w:tc>
          <w:tcPr>
            <w:tcW w:w="0" w:type="auto"/>
          </w:tcPr>
          <w:p w14:paraId="6968753E" w14:textId="504EAFCF" w:rsidR="00F438BC" w:rsidRPr="000306CC" w:rsidRDefault="006079BC" w:rsidP="0060457D">
            <w:pPr>
              <w:rPr>
                <w:sz w:val="16"/>
                <w:szCs w:val="16"/>
              </w:rPr>
            </w:pPr>
            <w:r w:rsidRPr="000306CC">
              <w:rPr>
                <w:sz w:val="16"/>
                <w:szCs w:val="16"/>
              </w:rPr>
              <w:t xml:space="preserve">Intra-band </w:t>
            </w:r>
            <w:r w:rsidR="00053CDE" w:rsidRPr="000306CC">
              <w:rPr>
                <w:sz w:val="16"/>
                <w:szCs w:val="16"/>
              </w:rPr>
              <w:t xml:space="preserve">/inter-band </w:t>
            </w:r>
            <w:r w:rsidRPr="000306CC">
              <w:rPr>
                <w:sz w:val="16"/>
                <w:szCs w:val="16"/>
              </w:rPr>
              <w:t>operation, RF retuning [2]</w:t>
            </w:r>
          </w:p>
        </w:tc>
        <w:tc>
          <w:tcPr>
            <w:tcW w:w="0" w:type="auto"/>
          </w:tcPr>
          <w:p w14:paraId="395BFD28" w14:textId="7381D115" w:rsidR="00F438BC" w:rsidRPr="000306CC" w:rsidRDefault="006079BC" w:rsidP="0060457D">
            <w:pPr>
              <w:rPr>
                <w:sz w:val="16"/>
                <w:szCs w:val="16"/>
              </w:rPr>
            </w:pPr>
            <w:r w:rsidRPr="000306CC">
              <w:rPr>
                <w:sz w:val="16"/>
                <w:szCs w:val="16"/>
              </w:rPr>
              <w:t xml:space="preserve">UE capability: </w:t>
            </w:r>
          </w:p>
          <w:p w14:paraId="53C3649D" w14:textId="190BC499" w:rsidR="006079BC" w:rsidRPr="000306CC" w:rsidRDefault="006079BC" w:rsidP="0060457D">
            <w:pPr>
              <w:rPr>
                <w:sz w:val="16"/>
                <w:szCs w:val="16"/>
              </w:rPr>
            </w:pPr>
            <w:r w:rsidRPr="000306CC">
              <w:rPr>
                <w:sz w:val="16"/>
                <w:szCs w:val="16"/>
              </w:rPr>
              <w:t xml:space="preserve">switchingTimeSRS-TX-OtherTX-r17                 </w:t>
            </w:r>
          </w:p>
        </w:tc>
      </w:tr>
      <w:tr w:rsidR="00DA0FBC" w:rsidRPr="000306CC" w14:paraId="0728810D" w14:textId="4CCAE762" w:rsidTr="006079BC">
        <w:tc>
          <w:tcPr>
            <w:tcW w:w="0" w:type="auto"/>
            <w:shd w:val="clear" w:color="auto" w:fill="auto"/>
          </w:tcPr>
          <w:p w14:paraId="2104E69E" w14:textId="77777777" w:rsidR="00F438BC" w:rsidRPr="000306CC" w:rsidRDefault="00F438BC" w:rsidP="0060457D">
            <w:pPr>
              <w:rPr>
                <w:sz w:val="16"/>
                <w:szCs w:val="16"/>
              </w:rPr>
            </w:pPr>
            <w:r w:rsidRPr="000306CC">
              <w:rPr>
                <w:sz w:val="16"/>
                <w:szCs w:val="16"/>
              </w:rPr>
              <w:t>RF power on delay</w:t>
            </w:r>
          </w:p>
        </w:tc>
        <w:tc>
          <w:tcPr>
            <w:tcW w:w="0" w:type="auto"/>
            <w:shd w:val="clear" w:color="auto" w:fill="auto"/>
          </w:tcPr>
          <w:p w14:paraId="54100F51" w14:textId="77777777" w:rsidR="00F438BC" w:rsidRPr="000306CC" w:rsidRDefault="00F438BC" w:rsidP="0060457D">
            <w:pPr>
              <w:rPr>
                <w:sz w:val="16"/>
                <w:szCs w:val="16"/>
              </w:rPr>
            </w:pPr>
            <w:r w:rsidRPr="000306CC">
              <w:rPr>
                <w:sz w:val="16"/>
                <w:szCs w:val="16"/>
              </w:rPr>
              <w:t xml:space="preserve">This factor is applicable for starting an RF chain that is not already operational., such as an interband carrier aggregation </w:t>
            </w:r>
            <w:r w:rsidRPr="000306CC">
              <w:rPr>
                <w:sz w:val="16"/>
                <w:szCs w:val="16"/>
              </w:rPr>
              <w:lastRenderedPageBreak/>
              <w:t xml:space="preserve">scenario as shown in figure 2. Physically this corresponds to the delay in ensuring that the RF circuitry is fully powered up including </w:t>
            </w:r>
            <w:proofErr w:type="gramStart"/>
            <w:r w:rsidRPr="000306CC">
              <w:rPr>
                <w:sz w:val="16"/>
                <w:szCs w:val="16"/>
              </w:rPr>
              <w:t>eg</w:t>
            </w:r>
            <w:proofErr w:type="gramEnd"/>
            <w:r w:rsidRPr="000306CC">
              <w:rPr>
                <w:sz w:val="16"/>
                <w:szCs w:val="16"/>
              </w:rPr>
              <w:t xml:space="preserve"> charging power supply decoupling capacitors,</w:t>
            </w:r>
          </w:p>
        </w:tc>
        <w:tc>
          <w:tcPr>
            <w:tcW w:w="0" w:type="auto"/>
          </w:tcPr>
          <w:p w14:paraId="0AE37977" w14:textId="77777777" w:rsidR="00F438BC" w:rsidRPr="000306CC" w:rsidRDefault="00B401C3" w:rsidP="0060457D">
            <w:pPr>
              <w:rPr>
                <w:sz w:val="16"/>
                <w:szCs w:val="16"/>
              </w:rPr>
            </w:pPr>
            <w:r w:rsidRPr="000306CC">
              <w:rPr>
                <w:sz w:val="16"/>
                <w:szCs w:val="16"/>
              </w:rPr>
              <w:lastRenderedPageBreak/>
              <w:t>NO</w:t>
            </w:r>
          </w:p>
          <w:p w14:paraId="23EF5B46" w14:textId="13F129FD" w:rsidR="00B401C3" w:rsidRPr="000306CC" w:rsidRDefault="00B401C3" w:rsidP="0060457D">
            <w:pPr>
              <w:rPr>
                <w:sz w:val="16"/>
                <w:szCs w:val="16"/>
              </w:rPr>
            </w:pPr>
            <w:r w:rsidRPr="000306CC">
              <w:rPr>
                <w:sz w:val="16"/>
                <w:szCs w:val="16"/>
              </w:rPr>
              <w:lastRenderedPageBreak/>
              <w:t xml:space="preserve">(The </w:t>
            </w:r>
            <w:r w:rsidR="0087705C" w:rsidRPr="000306CC">
              <w:rPr>
                <w:sz w:val="16"/>
                <w:szCs w:val="16"/>
              </w:rPr>
              <w:t>different hops using the same TX/RX</w:t>
            </w:r>
            <w:r w:rsidR="00045CEB" w:rsidRPr="000306CC">
              <w:rPr>
                <w:sz w:val="16"/>
                <w:szCs w:val="16"/>
              </w:rPr>
              <w:t xml:space="preserve"> antenna</w:t>
            </w:r>
            <w:r w:rsidR="0087705C" w:rsidRPr="000306CC">
              <w:rPr>
                <w:sz w:val="16"/>
                <w:szCs w:val="16"/>
              </w:rPr>
              <w:t>)</w:t>
            </w:r>
          </w:p>
        </w:tc>
        <w:tc>
          <w:tcPr>
            <w:tcW w:w="0" w:type="auto"/>
          </w:tcPr>
          <w:p w14:paraId="02C538F8" w14:textId="77777777" w:rsidR="0087705C" w:rsidRPr="000306CC" w:rsidRDefault="0087705C" w:rsidP="0060457D">
            <w:pPr>
              <w:rPr>
                <w:sz w:val="16"/>
                <w:szCs w:val="16"/>
              </w:rPr>
            </w:pPr>
            <w:r w:rsidRPr="000306CC">
              <w:rPr>
                <w:sz w:val="16"/>
                <w:szCs w:val="16"/>
              </w:rPr>
              <w:lastRenderedPageBreak/>
              <w:t>NO</w:t>
            </w:r>
          </w:p>
          <w:p w14:paraId="1BF534EF" w14:textId="1E78ED5C" w:rsidR="00F438BC" w:rsidRPr="000306CC" w:rsidRDefault="0087705C" w:rsidP="0060457D">
            <w:pPr>
              <w:rPr>
                <w:sz w:val="16"/>
                <w:szCs w:val="16"/>
              </w:rPr>
            </w:pPr>
            <w:r w:rsidRPr="000306CC">
              <w:rPr>
                <w:sz w:val="16"/>
                <w:szCs w:val="16"/>
              </w:rPr>
              <w:lastRenderedPageBreak/>
              <w:t>(The different hops using the same TX/RX</w:t>
            </w:r>
            <w:r w:rsidR="00045CEB" w:rsidRPr="000306CC">
              <w:rPr>
                <w:sz w:val="16"/>
                <w:szCs w:val="16"/>
              </w:rPr>
              <w:t xml:space="preserve"> antenna</w:t>
            </w:r>
            <w:r w:rsidRPr="000306CC">
              <w:rPr>
                <w:sz w:val="16"/>
                <w:szCs w:val="16"/>
              </w:rPr>
              <w:t>)</w:t>
            </w:r>
          </w:p>
        </w:tc>
        <w:tc>
          <w:tcPr>
            <w:tcW w:w="0" w:type="auto"/>
          </w:tcPr>
          <w:p w14:paraId="28B4C2CE" w14:textId="77777777" w:rsidR="00F438BC" w:rsidRPr="000306CC" w:rsidRDefault="00053CDE" w:rsidP="0060457D">
            <w:pPr>
              <w:rPr>
                <w:sz w:val="16"/>
                <w:szCs w:val="16"/>
              </w:rPr>
            </w:pPr>
            <w:r w:rsidRPr="000306CC">
              <w:rPr>
                <w:sz w:val="16"/>
                <w:szCs w:val="16"/>
              </w:rPr>
              <w:lastRenderedPageBreak/>
              <w:t>YES</w:t>
            </w:r>
          </w:p>
          <w:p w14:paraId="63BCB7A7" w14:textId="69F082B2" w:rsidR="00053CDE" w:rsidRPr="000306CC" w:rsidRDefault="00053CDE" w:rsidP="0060457D">
            <w:pPr>
              <w:rPr>
                <w:sz w:val="16"/>
                <w:szCs w:val="16"/>
              </w:rPr>
            </w:pPr>
            <w:r w:rsidRPr="000306CC">
              <w:rPr>
                <w:sz w:val="16"/>
                <w:szCs w:val="16"/>
              </w:rPr>
              <w:lastRenderedPageBreak/>
              <w:t>(</w:t>
            </w:r>
            <w:proofErr w:type="gramStart"/>
            <w:r w:rsidRPr="000306CC">
              <w:rPr>
                <w:sz w:val="16"/>
                <w:szCs w:val="16"/>
              </w:rPr>
              <w:t>for</w:t>
            </w:r>
            <w:proofErr w:type="gramEnd"/>
            <w:r w:rsidRPr="000306CC">
              <w:rPr>
                <w:sz w:val="16"/>
                <w:szCs w:val="16"/>
              </w:rPr>
              <w:t xml:space="preserve"> inter-band CA, when one RF chain is power on)</w:t>
            </w:r>
          </w:p>
        </w:tc>
        <w:tc>
          <w:tcPr>
            <w:tcW w:w="0" w:type="auto"/>
          </w:tcPr>
          <w:p w14:paraId="13E4D3B4" w14:textId="177C31B1" w:rsidR="00F438BC" w:rsidRPr="000306CC" w:rsidRDefault="00BE4903" w:rsidP="0060457D">
            <w:pPr>
              <w:rPr>
                <w:sz w:val="16"/>
                <w:szCs w:val="16"/>
              </w:rPr>
            </w:pPr>
            <w:r w:rsidRPr="000306CC">
              <w:rPr>
                <w:sz w:val="16"/>
                <w:szCs w:val="16"/>
              </w:rPr>
              <w:lastRenderedPageBreak/>
              <w:t>YES</w:t>
            </w:r>
            <w:r w:rsidR="00045CEB" w:rsidRPr="000306CC">
              <w:rPr>
                <w:sz w:val="16"/>
                <w:szCs w:val="16"/>
              </w:rPr>
              <w:t>/NO</w:t>
            </w:r>
          </w:p>
          <w:p w14:paraId="1F1B7305" w14:textId="428ECD3C" w:rsidR="003A0418" w:rsidRPr="000306CC" w:rsidRDefault="003A0418" w:rsidP="0060457D">
            <w:pPr>
              <w:rPr>
                <w:sz w:val="16"/>
                <w:szCs w:val="16"/>
              </w:rPr>
            </w:pPr>
            <w:r w:rsidRPr="000306CC">
              <w:rPr>
                <w:sz w:val="16"/>
                <w:szCs w:val="16"/>
              </w:rPr>
              <w:lastRenderedPageBreak/>
              <w:t>(</w:t>
            </w:r>
            <w:r w:rsidR="00045CEB" w:rsidRPr="000306CC">
              <w:rPr>
                <w:sz w:val="16"/>
                <w:szCs w:val="16"/>
              </w:rPr>
              <w:t xml:space="preserve">UE </w:t>
            </w:r>
            <w:r w:rsidR="00DA0FBC">
              <w:rPr>
                <w:sz w:val="16"/>
                <w:szCs w:val="16"/>
              </w:rPr>
              <w:t xml:space="preserve">may </w:t>
            </w:r>
            <w:r w:rsidR="00045CEB" w:rsidRPr="000306CC">
              <w:rPr>
                <w:sz w:val="16"/>
                <w:szCs w:val="16"/>
              </w:rPr>
              <w:t xml:space="preserve">select </w:t>
            </w:r>
            <w:r w:rsidR="00DA0FBC">
              <w:rPr>
                <w:sz w:val="16"/>
                <w:szCs w:val="16"/>
              </w:rPr>
              <w:t>different</w:t>
            </w:r>
            <w:r w:rsidR="00045CEB" w:rsidRPr="000306CC">
              <w:rPr>
                <w:sz w:val="16"/>
                <w:szCs w:val="16"/>
              </w:rPr>
              <w:t xml:space="preserve"> RF chain to transmit the SRS outside the initial BWP</w:t>
            </w:r>
            <w:r w:rsidR="00DA0FBC">
              <w:rPr>
                <w:sz w:val="16"/>
                <w:szCs w:val="16"/>
              </w:rPr>
              <w:t>)</w:t>
            </w:r>
          </w:p>
        </w:tc>
      </w:tr>
      <w:tr w:rsidR="00DA0FBC" w:rsidRPr="000306CC" w14:paraId="2C7EBA59" w14:textId="533D1F4D" w:rsidTr="006079BC">
        <w:tc>
          <w:tcPr>
            <w:tcW w:w="0" w:type="auto"/>
            <w:shd w:val="clear" w:color="auto" w:fill="auto"/>
          </w:tcPr>
          <w:p w14:paraId="37EB9568" w14:textId="77777777" w:rsidR="00F438BC" w:rsidRPr="000306CC" w:rsidRDefault="00F438BC" w:rsidP="0060457D">
            <w:pPr>
              <w:rPr>
                <w:sz w:val="16"/>
                <w:szCs w:val="16"/>
              </w:rPr>
            </w:pPr>
            <w:r w:rsidRPr="000306CC">
              <w:rPr>
                <w:sz w:val="16"/>
                <w:szCs w:val="16"/>
              </w:rPr>
              <w:lastRenderedPageBreak/>
              <w:t>Filtering transients</w:t>
            </w:r>
          </w:p>
        </w:tc>
        <w:tc>
          <w:tcPr>
            <w:tcW w:w="0" w:type="auto"/>
            <w:shd w:val="clear" w:color="auto" w:fill="auto"/>
          </w:tcPr>
          <w:p w14:paraId="63CF8DC5" w14:textId="77777777" w:rsidR="00F438BC" w:rsidRPr="000306CC" w:rsidRDefault="00F438BC" w:rsidP="0060457D">
            <w:pPr>
              <w:rPr>
                <w:sz w:val="16"/>
                <w:szCs w:val="16"/>
              </w:rPr>
            </w:pPr>
            <w:r w:rsidRPr="000306CC">
              <w:rPr>
                <w:sz w:val="16"/>
                <w:szCs w:val="16"/>
              </w:rPr>
              <w:t>If any RF and/or baseband filtering is modified to operate with a different bandwidth, there will be a transient effect lasting for the duration of the impulse response of the filter before the receiver or transmitter is operational with the new bandwidth</w:t>
            </w:r>
          </w:p>
        </w:tc>
        <w:tc>
          <w:tcPr>
            <w:tcW w:w="0" w:type="auto"/>
          </w:tcPr>
          <w:p w14:paraId="6AF8A6AC" w14:textId="77777777" w:rsidR="00F438BC" w:rsidRPr="000306CC" w:rsidRDefault="00045CEB" w:rsidP="0060457D">
            <w:pPr>
              <w:rPr>
                <w:sz w:val="16"/>
                <w:szCs w:val="16"/>
              </w:rPr>
            </w:pPr>
            <w:r w:rsidRPr="000306CC">
              <w:rPr>
                <w:sz w:val="16"/>
                <w:szCs w:val="16"/>
              </w:rPr>
              <w:t>NO</w:t>
            </w:r>
          </w:p>
          <w:p w14:paraId="55DD0CFE" w14:textId="13608F6F" w:rsidR="00045CEB" w:rsidRPr="000306CC" w:rsidRDefault="00045CEB" w:rsidP="0060457D">
            <w:pPr>
              <w:rPr>
                <w:sz w:val="16"/>
                <w:szCs w:val="16"/>
              </w:rPr>
            </w:pPr>
            <w:r w:rsidRPr="000306CC">
              <w:rPr>
                <w:sz w:val="16"/>
                <w:szCs w:val="16"/>
              </w:rPr>
              <w:t>(</w:t>
            </w:r>
            <w:proofErr w:type="gramStart"/>
            <w:r w:rsidRPr="000306CC">
              <w:rPr>
                <w:sz w:val="16"/>
                <w:szCs w:val="16"/>
              </w:rPr>
              <w:t>bandwidth</w:t>
            </w:r>
            <w:proofErr w:type="gramEnd"/>
            <w:r w:rsidRPr="000306CC">
              <w:rPr>
                <w:sz w:val="16"/>
                <w:szCs w:val="16"/>
              </w:rPr>
              <w:t xml:space="preserve"> for each hops can be the same)</w:t>
            </w:r>
          </w:p>
        </w:tc>
        <w:tc>
          <w:tcPr>
            <w:tcW w:w="0" w:type="auto"/>
          </w:tcPr>
          <w:p w14:paraId="21074570" w14:textId="77777777" w:rsidR="00045CEB" w:rsidRPr="000306CC" w:rsidRDefault="00045CEB" w:rsidP="0060457D">
            <w:pPr>
              <w:rPr>
                <w:sz w:val="16"/>
                <w:szCs w:val="16"/>
              </w:rPr>
            </w:pPr>
            <w:r w:rsidRPr="000306CC">
              <w:rPr>
                <w:sz w:val="16"/>
                <w:szCs w:val="16"/>
              </w:rPr>
              <w:t>NO</w:t>
            </w:r>
          </w:p>
          <w:p w14:paraId="7C4D4D90" w14:textId="3096B76B" w:rsidR="00F438BC" w:rsidRPr="000306CC" w:rsidRDefault="00045CEB" w:rsidP="0060457D">
            <w:pPr>
              <w:rPr>
                <w:sz w:val="16"/>
                <w:szCs w:val="16"/>
              </w:rPr>
            </w:pPr>
            <w:r w:rsidRPr="000306CC">
              <w:rPr>
                <w:sz w:val="16"/>
                <w:szCs w:val="16"/>
              </w:rPr>
              <w:t>(</w:t>
            </w:r>
            <w:proofErr w:type="gramStart"/>
            <w:r w:rsidRPr="000306CC">
              <w:rPr>
                <w:sz w:val="16"/>
                <w:szCs w:val="16"/>
              </w:rPr>
              <w:t>bandwidth</w:t>
            </w:r>
            <w:proofErr w:type="gramEnd"/>
            <w:r w:rsidRPr="000306CC">
              <w:rPr>
                <w:sz w:val="16"/>
                <w:szCs w:val="16"/>
              </w:rPr>
              <w:t xml:space="preserve"> for each hops can be the same)</w:t>
            </w:r>
          </w:p>
        </w:tc>
        <w:tc>
          <w:tcPr>
            <w:tcW w:w="0" w:type="auto"/>
          </w:tcPr>
          <w:p w14:paraId="42AB0420" w14:textId="078DDBD1" w:rsidR="00F438BC" w:rsidRPr="000306CC" w:rsidRDefault="00045CEB" w:rsidP="0060457D">
            <w:pPr>
              <w:rPr>
                <w:sz w:val="16"/>
                <w:szCs w:val="16"/>
              </w:rPr>
            </w:pPr>
            <w:r w:rsidRPr="000306CC">
              <w:rPr>
                <w:sz w:val="16"/>
                <w:szCs w:val="16"/>
              </w:rPr>
              <w:t>YES</w:t>
            </w:r>
          </w:p>
        </w:tc>
        <w:tc>
          <w:tcPr>
            <w:tcW w:w="0" w:type="auto"/>
          </w:tcPr>
          <w:p w14:paraId="44A2E136" w14:textId="77777777" w:rsidR="00F438BC" w:rsidRDefault="00045CEB" w:rsidP="0060457D">
            <w:pPr>
              <w:rPr>
                <w:sz w:val="16"/>
                <w:szCs w:val="16"/>
              </w:rPr>
            </w:pPr>
            <w:r w:rsidRPr="000306CC">
              <w:rPr>
                <w:sz w:val="16"/>
                <w:szCs w:val="16"/>
              </w:rPr>
              <w:t>YES</w:t>
            </w:r>
          </w:p>
          <w:p w14:paraId="6AE6A8E8" w14:textId="0DA9831F" w:rsidR="00C371E3" w:rsidRPr="000306CC" w:rsidRDefault="00C371E3" w:rsidP="0060457D">
            <w:pPr>
              <w:rPr>
                <w:sz w:val="16"/>
                <w:szCs w:val="16"/>
              </w:rPr>
            </w:pPr>
            <w:r>
              <w:rPr>
                <w:sz w:val="16"/>
                <w:szCs w:val="16"/>
              </w:rPr>
              <w:t>(If the SRS transmitted BW larger than initial BWP)</w:t>
            </w:r>
          </w:p>
        </w:tc>
      </w:tr>
      <w:tr w:rsidR="00DA0FBC" w:rsidRPr="000306CC" w14:paraId="6F79617B" w14:textId="38CF8315" w:rsidTr="006079BC">
        <w:tc>
          <w:tcPr>
            <w:tcW w:w="0" w:type="auto"/>
            <w:shd w:val="clear" w:color="auto" w:fill="auto"/>
          </w:tcPr>
          <w:p w14:paraId="14BFC4DF" w14:textId="77777777" w:rsidR="00045CEB" w:rsidRPr="000306CC" w:rsidRDefault="00045CEB" w:rsidP="00045CEB">
            <w:pPr>
              <w:rPr>
                <w:sz w:val="16"/>
                <w:szCs w:val="16"/>
              </w:rPr>
            </w:pPr>
            <w:r w:rsidRPr="000306CC">
              <w:rPr>
                <w:sz w:val="16"/>
                <w:szCs w:val="16"/>
              </w:rPr>
              <w:t>Sample rate change delays</w:t>
            </w:r>
          </w:p>
        </w:tc>
        <w:tc>
          <w:tcPr>
            <w:tcW w:w="0" w:type="auto"/>
            <w:shd w:val="clear" w:color="auto" w:fill="auto"/>
          </w:tcPr>
          <w:p w14:paraId="1BF05F01" w14:textId="77777777" w:rsidR="00045CEB" w:rsidRPr="000306CC" w:rsidRDefault="00045CEB" w:rsidP="00045CEB">
            <w:pPr>
              <w:rPr>
                <w:sz w:val="16"/>
                <w:szCs w:val="16"/>
              </w:rPr>
            </w:pPr>
            <w:r w:rsidRPr="000306CC">
              <w:rPr>
                <w:sz w:val="16"/>
                <w:szCs w:val="16"/>
              </w:rPr>
              <w:t xml:space="preserve">If the ADC/DAC sampling rate is to be changed to operate at a new bandwidth, the reconfiguration will take time, particularly if a pipelined converter is used. The exact details are quite implementation </w:t>
            </w:r>
            <w:proofErr w:type="gramStart"/>
            <w:r w:rsidRPr="000306CC">
              <w:rPr>
                <w:sz w:val="16"/>
                <w:szCs w:val="16"/>
              </w:rPr>
              <w:t>dependent</w:t>
            </w:r>
            <w:proofErr w:type="gramEnd"/>
            <w:r w:rsidRPr="000306CC">
              <w:rPr>
                <w:sz w:val="16"/>
                <w:szCs w:val="16"/>
              </w:rPr>
              <w:t xml:space="preserve"> and it should be possible to optimise designs for sample rate changes, if this requirement is taken into account from the start.</w:t>
            </w:r>
          </w:p>
        </w:tc>
        <w:tc>
          <w:tcPr>
            <w:tcW w:w="0" w:type="auto"/>
          </w:tcPr>
          <w:p w14:paraId="046F0A94" w14:textId="77777777" w:rsidR="00045CEB" w:rsidRPr="000306CC" w:rsidRDefault="00045CEB" w:rsidP="00045CEB">
            <w:pPr>
              <w:rPr>
                <w:sz w:val="16"/>
                <w:szCs w:val="16"/>
              </w:rPr>
            </w:pPr>
            <w:r w:rsidRPr="000306CC">
              <w:rPr>
                <w:sz w:val="16"/>
                <w:szCs w:val="16"/>
              </w:rPr>
              <w:t>NO</w:t>
            </w:r>
          </w:p>
          <w:p w14:paraId="7F78D197" w14:textId="32F57442" w:rsidR="00045CEB" w:rsidRPr="000306CC" w:rsidRDefault="00045CEB" w:rsidP="00045CEB">
            <w:pPr>
              <w:rPr>
                <w:sz w:val="16"/>
                <w:szCs w:val="16"/>
              </w:rPr>
            </w:pPr>
            <w:r w:rsidRPr="000306CC">
              <w:rPr>
                <w:sz w:val="16"/>
                <w:szCs w:val="16"/>
              </w:rPr>
              <w:t>(</w:t>
            </w:r>
            <w:proofErr w:type="gramStart"/>
            <w:r w:rsidRPr="000306CC">
              <w:rPr>
                <w:sz w:val="16"/>
                <w:szCs w:val="16"/>
              </w:rPr>
              <w:t>bandwidth</w:t>
            </w:r>
            <w:proofErr w:type="gramEnd"/>
            <w:r w:rsidRPr="000306CC">
              <w:rPr>
                <w:sz w:val="16"/>
                <w:szCs w:val="16"/>
              </w:rPr>
              <w:t xml:space="preserve"> for each hops can be the same)</w:t>
            </w:r>
          </w:p>
        </w:tc>
        <w:tc>
          <w:tcPr>
            <w:tcW w:w="0" w:type="auto"/>
          </w:tcPr>
          <w:p w14:paraId="0D79CD10" w14:textId="77777777" w:rsidR="00045CEB" w:rsidRPr="000306CC" w:rsidRDefault="00045CEB" w:rsidP="00045CEB">
            <w:pPr>
              <w:rPr>
                <w:sz w:val="16"/>
                <w:szCs w:val="16"/>
              </w:rPr>
            </w:pPr>
            <w:r w:rsidRPr="000306CC">
              <w:rPr>
                <w:sz w:val="16"/>
                <w:szCs w:val="16"/>
              </w:rPr>
              <w:t>NO</w:t>
            </w:r>
          </w:p>
          <w:p w14:paraId="0683C321" w14:textId="14BCA46D" w:rsidR="00045CEB" w:rsidRPr="000306CC" w:rsidRDefault="00045CEB" w:rsidP="00045CEB">
            <w:pPr>
              <w:rPr>
                <w:sz w:val="16"/>
                <w:szCs w:val="16"/>
              </w:rPr>
            </w:pPr>
            <w:r w:rsidRPr="000306CC">
              <w:rPr>
                <w:sz w:val="16"/>
                <w:szCs w:val="16"/>
              </w:rPr>
              <w:t>(</w:t>
            </w:r>
            <w:proofErr w:type="gramStart"/>
            <w:r w:rsidRPr="000306CC">
              <w:rPr>
                <w:sz w:val="16"/>
                <w:szCs w:val="16"/>
              </w:rPr>
              <w:t>bandwidth</w:t>
            </w:r>
            <w:proofErr w:type="gramEnd"/>
            <w:r w:rsidRPr="000306CC">
              <w:rPr>
                <w:sz w:val="16"/>
                <w:szCs w:val="16"/>
              </w:rPr>
              <w:t xml:space="preserve"> for each hops can be the same)</w:t>
            </w:r>
          </w:p>
        </w:tc>
        <w:tc>
          <w:tcPr>
            <w:tcW w:w="0" w:type="auto"/>
          </w:tcPr>
          <w:p w14:paraId="731C6C74" w14:textId="305E40AC" w:rsidR="00045CEB" w:rsidRPr="000306CC" w:rsidRDefault="00045CEB" w:rsidP="00045CEB">
            <w:pPr>
              <w:rPr>
                <w:sz w:val="16"/>
                <w:szCs w:val="16"/>
              </w:rPr>
            </w:pPr>
            <w:r w:rsidRPr="000306CC">
              <w:rPr>
                <w:sz w:val="16"/>
                <w:szCs w:val="16"/>
              </w:rPr>
              <w:t>YES</w:t>
            </w:r>
          </w:p>
        </w:tc>
        <w:tc>
          <w:tcPr>
            <w:tcW w:w="0" w:type="auto"/>
          </w:tcPr>
          <w:p w14:paraId="3211C8F8" w14:textId="77777777" w:rsidR="00045CEB" w:rsidRDefault="00045CEB" w:rsidP="00045CEB">
            <w:pPr>
              <w:rPr>
                <w:sz w:val="16"/>
                <w:szCs w:val="16"/>
              </w:rPr>
            </w:pPr>
            <w:r w:rsidRPr="000306CC">
              <w:rPr>
                <w:sz w:val="16"/>
                <w:szCs w:val="16"/>
              </w:rPr>
              <w:t>YES</w:t>
            </w:r>
          </w:p>
          <w:p w14:paraId="0BE490A1" w14:textId="6265C905" w:rsidR="003E3229" w:rsidRPr="000306CC" w:rsidRDefault="003E3229" w:rsidP="00045CEB">
            <w:pPr>
              <w:rPr>
                <w:sz w:val="16"/>
                <w:szCs w:val="16"/>
              </w:rPr>
            </w:pPr>
            <w:r>
              <w:rPr>
                <w:sz w:val="16"/>
                <w:szCs w:val="16"/>
              </w:rPr>
              <w:t>(If the SRS transmitted BW larger than initial BWP)</w:t>
            </w:r>
          </w:p>
        </w:tc>
      </w:tr>
      <w:tr w:rsidR="00DA0FBC" w:rsidRPr="000306CC" w14:paraId="39C4705F" w14:textId="4AD97C21" w:rsidTr="006079BC">
        <w:tc>
          <w:tcPr>
            <w:tcW w:w="0" w:type="auto"/>
            <w:shd w:val="clear" w:color="auto" w:fill="auto"/>
          </w:tcPr>
          <w:p w14:paraId="1E9DADC3" w14:textId="77777777" w:rsidR="00F438BC" w:rsidRPr="000306CC" w:rsidRDefault="00F438BC" w:rsidP="0060457D">
            <w:pPr>
              <w:rPr>
                <w:sz w:val="16"/>
                <w:szCs w:val="16"/>
              </w:rPr>
            </w:pPr>
            <w:r w:rsidRPr="000306CC">
              <w:rPr>
                <w:sz w:val="16"/>
                <w:szCs w:val="16"/>
              </w:rPr>
              <w:t>Local oscillator retuning</w:t>
            </w:r>
          </w:p>
        </w:tc>
        <w:tc>
          <w:tcPr>
            <w:tcW w:w="0" w:type="auto"/>
            <w:shd w:val="clear" w:color="auto" w:fill="auto"/>
          </w:tcPr>
          <w:p w14:paraId="221FD1E8" w14:textId="77777777" w:rsidR="00F438BC" w:rsidRPr="000306CC" w:rsidRDefault="00F438BC" w:rsidP="0060457D">
            <w:pPr>
              <w:rPr>
                <w:sz w:val="16"/>
                <w:szCs w:val="16"/>
              </w:rPr>
            </w:pPr>
            <w:r w:rsidRPr="000306CC">
              <w:rPr>
                <w:sz w:val="16"/>
                <w:szCs w:val="16"/>
              </w:rPr>
              <w:t>Changing a synthesiser frequency takes time, as the phase locked loop needs to converge to the new operating point. The time depends on the amount by which the LO frequency needs to be changed relative to the operating frequency, the loop bandwidth of the PLL, and the technology used in the PLL (</w:t>
            </w:r>
            <w:proofErr w:type="gramStart"/>
            <w:r w:rsidRPr="000306CC">
              <w:rPr>
                <w:sz w:val="16"/>
                <w:szCs w:val="16"/>
              </w:rPr>
              <w:t>eg</w:t>
            </w:r>
            <w:proofErr w:type="gramEnd"/>
            <w:r w:rsidRPr="000306CC">
              <w:rPr>
                <w:sz w:val="16"/>
                <w:szCs w:val="16"/>
              </w:rPr>
              <w:t xml:space="preserve"> fractional or integer N synthesiser). Local oscillators are reported in the literature which can be retuned in a few tens of uS, however there are trade-offs between fast retuning and good steady state operation (such as phase noise)</w:t>
            </w:r>
          </w:p>
        </w:tc>
        <w:tc>
          <w:tcPr>
            <w:tcW w:w="0" w:type="auto"/>
          </w:tcPr>
          <w:p w14:paraId="7C0B67CB" w14:textId="7A4A30AF" w:rsidR="00F438BC" w:rsidRPr="000306CC" w:rsidRDefault="00B648AB" w:rsidP="0060457D">
            <w:pPr>
              <w:rPr>
                <w:sz w:val="16"/>
                <w:szCs w:val="16"/>
              </w:rPr>
            </w:pPr>
            <w:r w:rsidRPr="000306CC">
              <w:rPr>
                <w:sz w:val="16"/>
                <w:szCs w:val="16"/>
              </w:rPr>
              <w:t>YES</w:t>
            </w:r>
          </w:p>
        </w:tc>
        <w:tc>
          <w:tcPr>
            <w:tcW w:w="0" w:type="auto"/>
          </w:tcPr>
          <w:p w14:paraId="3DBCF8C4" w14:textId="18746C96" w:rsidR="00F438BC" w:rsidRPr="000306CC" w:rsidRDefault="00B648AB" w:rsidP="0060457D">
            <w:pPr>
              <w:rPr>
                <w:sz w:val="16"/>
                <w:szCs w:val="16"/>
              </w:rPr>
            </w:pPr>
            <w:r w:rsidRPr="000306CC">
              <w:rPr>
                <w:sz w:val="16"/>
                <w:szCs w:val="16"/>
              </w:rPr>
              <w:t>YES</w:t>
            </w:r>
          </w:p>
        </w:tc>
        <w:tc>
          <w:tcPr>
            <w:tcW w:w="0" w:type="auto"/>
          </w:tcPr>
          <w:p w14:paraId="0BCDCF04" w14:textId="77777777" w:rsidR="00F438BC" w:rsidRPr="000306CC" w:rsidRDefault="00B648AB" w:rsidP="0060457D">
            <w:pPr>
              <w:rPr>
                <w:sz w:val="16"/>
                <w:szCs w:val="16"/>
              </w:rPr>
            </w:pPr>
            <w:r w:rsidRPr="000306CC">
              <w:rPr>
                <w:sz w:val="16"/>
                <w:szCs w:val="16"/>
              </w:rPr>
              <w:t>YES/NO</w:t>
            </w:r>
          </w:p>
          <w:p w14:paraId="104D9057" w14:textId="4C9436CA" w:rsidR="00B648AB" w:rsidRPr="000306CC" w:rsidRDefault="00B648AB" w:rsidP="0060457D">
            <w:pPr>
              <w:rPr>
                <w:sz w:val="16"/>
                <w:szCs w:val="16"/>
              </w:rPr>
            </w:pPr>
            <w:r w:rsidRPr="000306CC">
              <w:rPr>
                <w:sz w:val="16"/>
                <w:szCs w:val="16"/>
              </w:rPr>
              <w:t>(</w:t>
            </w:r>
            <w:proofErr w:type="gramStart"/>
            <w:r w:rsidRPr="000306CC">
              <w:rPr>
                <w:sz w:val="16"/>
                <w:szCs w:val="16"/>
              </w:rPr>
              <w:t>same</w:t>
            </w:r>
            <w:proofErr w:type="gramEnd"/>
            <w:r w:rsidRPr="000306CC">
              <w:rPr>
                <w:sz w:val="16"/>
                <w:szCs w:val="16"/>
              </w:rPr>
              <w:t xml:space="preserve"> centre frequency cases also assumed)</w:t>
            </w:r>
          </w:p>
        </w:tc>
        <w:tc>
          <w:tcPr>
            <w:tcW w:w="0" w:type="auto"/>
          </w:tcPr>
          <w:p w14:paraId="147BD00A" w14:textId="4CEA4769" w:rsidR="00F438BC" w:rsidRPr="000306CC" w:rsidRDefault="00B648AB" w:rsidP="0060457D">
            <w:pPr>
              <w:rPr>
                <w:sz w:val="16"/>
                <w:szCs w:val="16"/>
              </w:rPr>
            </w:pPr>
            <w:r w:rsidRPr="000306CC">
              <w:rPr>
                <w:sz w:val="16"/>
                <w:szCs w:val="16"/>
              </w:rPr>
              <w:t>YES</w:t>
            </w:r>
          </w:p>
        </w:tc>
      </w:tr>
      <w:tr w:rsidR="00DA0FBC" w:rsidRPr="000306CC" w14:paraId="08D552D2" w14:textId="79F17DBA" w:rsidTr="006079BC">
        <w:tc>
          <w:tcPr>
            <w:tcW w:w="0" w:type="auto"/>
            <w:shd w:val="clear" w:color="auto" w:fill="auto"/>
          </w:tcPr>
          <w:p w14:paraId="4017C41A" w14:textId="77777777" w:rsidR="00F438BC" w:rsidRPr="000306CC" w:rsidRDefault="00F438BC" w:rsidP="0060457D">
            <w:pPr>
              <w:rPr>
                <w:sz w:val="16"/>
                <w:szCs w:val="16"/>
              </w:rPr>
            </w:pPr>
            <w:r w:rsidRPr="000306CC">
              <w:rPr>
                <w:sz w:val="16"/>
                <w:szCs w:val="16"/>
              </w:rPr>
              <w:t>AGC settling time</w:t>
            </w:r>
          </w:p>
        </w:tc>
        <w:tc>
          <w:tcPr>
            <w:tcW w:w="0" w:type="auto"/>
            <w:shd w:val="clear" w:color="auto" w:fill="auto"/>
          </w:tcPr>
          <w:p w14:paraId="6ACB003F" w14:textId="77777777" w:rsidR="00F438BC" w:rsidRPr="000306CC" w:rsidRDefault="00F438BC" w:rsidP="0060457D">
            <w:pPr>
              <w:rPr>
                <w:sz w:val="16"/>
                <w:szCs w:val="16"/>
              </w:rPr>
            </w:pPr>
            <w:r w:rsidRPr="000306CC">
              <w:rPr>
                <w:sz w:val="16"/>
                <w:szCs w:val="16"/>
              </w:rPr>
              <w:t xml:space="preserve">If the UE does not know the expected power of the signal within the new bandwidth, it will need to iteratively adjust the AGC setting, </w:t>
            </w:r>
            <w:proofErr w:type="gramStart"/>
            <w:r w:rsidRPr="000306CC">
              <w:rPr>
                <w:sz w:val="16"/>
                <w:szCs w:val="16"/>
              </w:rPr>
              <w:t>eg</w:t>
            </w:r>
            <w:proofErr w:type="gramEnd"/>
            <w:r w:rsidRPr="000306CC">
              <w:rPr>
                <w:sz w:val="16"/>
                <w:szCs w:val="16"/>
              </w:rPr>
              <w:t xml:space="preserve"> based on measurement of reference signals which are then used to increase or reduce receiver gain. If the UE is receiving signals from the </w:t>
            </w:r>
            <w:r w:rsidRPr="000306CC">
              <w:rPr>
                <w:sz w:val="16"/>
                <w:szCs w:val="16"/>
                <w:u w:val="single"/>
              </w:rPr>
              <w:t>same</w:t>
            </w:r>
            <w:r w:rsidRPr="000306CC">
              <w:rPr>
                <w:sz w:val="16"/>
                <w:szCs w:val="16"/>
              </w:rPr>
              <w:t xml:space="preserve"> cell, then the correct or approximately correct gain setting should be known. AGC settling is not relevant for UL transmission, however if the UL path loss is unknown (</w:t>
            </w:r>
            <w:proofErr w:type="gramStart"/>
            <w:r w:rsidRPr="000306CC">
              <w:rPr>
                <w:sz w:val="16"/>
                <w:szCs w:val="16"/>
              </w:rPr>
              <w:t>eg</w:t>
            </w:r>
            <w:proofErr w:type="gramEnd"/>
            <w:r w:rsidRPr="000306CC">
              <w:rPr>
                <w:sz w:val="16"/>
                <w:szCs w:val="16"/>
              </w:rPr>
              <w:t xml:space="preserve"> in a new band) a PRACH procedure may be necessary to set the correct UL power control operating point</w:t>
            </w:r>
          </w:p>
        </w:tc>
        <w:tc>
          <w:tcPr>
            <w:tcW w:w="0" w:type="auto"/>
          </w:tcPr>
          <w:p w14:paraId="2A3CFA11" w14:textId="5A88D66C" w:rsidR="00F438BC" w:rsidRPr="000306CC" w:rsidRDefault="00B648AB" w:rsidP="0060457D">
            <w:pPr>
              <w:rPr>
                <w:sz w:val="16"/>
                <w:szCs w:val="16"/>
              </w:rPr>
            </w:pPr>
            <w:r w:rsidRPr="000306CC">
              <w:rPr>
                <w:sz w:val="16"/>
                <w:szCs w:val="16"/>
              </w:rPr>
              <w:t>N/A</w:t>
            </w:r>
          </w:p>
          <w:p w14:paraId="57084B8C" w14:textId="7A7F4109" w:rsidR="00B648AB" w:rsidRPr="000306CC" w:rsidRDefault="00B648AB" w:rsidP="0060457D">
            <w:pPr>
              <w:rPr>
                <w:sz w:val="16"/>
                <w:szCs w:val="16"/>
              </w:rPr>
            </w:pPr>
          </w:p>
        </w:tc>
        <w:tc>
          <w:tcPr>
            <w:tcW w:w="0" w:type="auto"/>
          </w:tcPr>
          <w:p w14:paraId="3E27C20D" w14:textId="77777777" w:rsidR="00B648AB" w:rsidRPr="000306CC" w:rsidRDefault="00B648AB" w:rsidP="00B648AB">
            <w:pPr>
              <w:rPr>
                <w:sz w:val="16"/>
                <w:szCs w:val="16"/>
              </w:rPr>
            </w:pPr>
            <w:r w:rsidRPr="000306CC">
              <w:rPr>
                <w:sz w:val="16"/>
                <w:szCs w:val="16"/>
              </w:rPr>
              <w:t>NO</w:t>
            </w:r>
          </w:p>
          <w:p w14:paraId="199F155F" w14:textId="26FEF134" w:rsidR="00F438BC" w:rsidRPr="000306CC" w:rsidRDefault="00B648AB" w:rsidP="0060457D">
            <w:pPr>
              <w:rPr>
                <w:sz w:val="16"/>
                <w:szCs w:val="16"/>
              </w:rPr>
            </w:pPr>
            <w:r w:rsidRPr="000306CC">
              <w:rPr>
                <w:sz w:val="16"/>
                <w:szCs w:val="16"/>
              </w:rPr>
              <w:t xml:space="preserve">(The pathloss estimation within the hopping </w:t>
            </w:r>
            <w:r w:rsidR="005B617A">
              <w:rPr>
                <w:sz w:val="16"/>
                <w:szCs w:val="16"/>
              </w:rPr>
              <w:t xml:space="preserve">set </w:t>
            </w:r>
            <w:r w:rsidRPr="000306CC">
              <w:rPr>
                <w:sz w:val="16"/>
                <w:szCs w:val="16"/>
              </w:rPr>
              <w:t>should not change, channel status is fixed within hopping duration)</w:t>
            </w:r>
          </w:p>
        </w:tc>
        <w:tc>
          <w:tcPr>
            <w:tcW w:w="0" w:type="auto"/>
          </w:tcPr>
          <w:p w14:paraId="459214C5" w14:textId="2FAD7CD7" w:rsidR="00F438BC" w:rsidRPr="000306CC" w:rsidRDefault="00B648AB" w:rsidP="0060457D">
            <w:pPr>
              <w:rPr>
                <w:sz w:val="16"/>
                <w:szCs w:val="16"/>
              </w:rPr>
            </w:pPr>
            <w:r w:rsidRPr="000306CC">
              <w:rPr>
                <w:sz w:val="16"/>
                <w:szCs w:val="16"/>
              </w:rPr>
              <w:t>NO</w:t>
            </w:r>
          </w:p>
        </w:tc>
        <w:tc>
          <w:tcPr>
            <w:tcW w:w="0" w:type="auto"/>
          </w:tcPr>
          <w:p w14:paraId="40713045" w14:textId="1FC9EACD" w:rsidR="00F438BC" w:rsidRPr="000306CC" w:rsidRDefault="00B648AB" w:rsidP="0060457D">
            <w:pPr>
              <w:rPr>
                <w:sz w:val="16"/>
                <w:szCs w:val="16"/>
              </w:rPr>
            </w:pPr>
            <w:r w:rsidRPr="000306CC">
              <w:rPr>
                <w:sz w:val="16"/>
                <w:szCs w:val="16"/>
              </w:rPr>
              <w:t>N/A</w:t>
            </w:r>
          </w:p>
        </w:tc>
      </w:tr>
      <w:tr w:rsidR="00DA0FBC" w:rsidRPr="000306CC" w14:paraId="467F412C" w14:textId="25F5E52A" w:rsidTr="006079BC">
        <w:tc>
          <w:tcPr>
            <w:tcW w:w="0" w:type="auto"/>
            <w:shd w:val="clear" w:color="auto" w:fill="auto"/>
          </w:tcPr>
          <w:p w14:paraId="7AD70559" w14:textId="77777777" w:rsidR="00F438BC" w:rsidRPr="000306CC" w:rsidRDefault="00F438BC" w:rsidP="0060457D">
            <w:pPr>
              <w:rPr>
                <w:sz w:val="16"/>
                <w:szCs w:val="16"/>
              </w:rPr>
            </w:pPr>
            <w:r w:rsidRPr="000306CC">
              <w:rPr>
                <w:sz w:val="16"/>
                <w:szCs w:val="16"/>
              </w:rPr>
              <w:t>Time and frequency synchronisation</w:t>
            </w:r>
          </w:p>
        </w:tc>
        <w:tc>
          <w:tcPr>
            <w:tcW w:w="0" w:type="auto"/>
            <w:shd w:val="clear" w:color="auto" w:fill="auto"/>
          </w:tcPr>
          <w:p w14:paraId="25F516FA" w14:textId="77777777" w:rsidR="00F438BC" w:rsidRPr="000306CC" w:rsidRDefault="00F438BC" w:rsidP="0060457D">
            <w:pPr>
              <w:rPr>
                <w:sz w:val="16"/>
                <w:szCs w:val="16"/>
              </w:rPr>
            </w:pPr>
            <w:r w:rsidRPr="000306CC">
              <w:rPr>
                <w:sz w:val="16"/>
                <w:szCs w:val="16"/>
              </w:rPr>
              <w:t xml:space="preserve">To receive OFDM signals, time and frequency tracking loops need time to coverage. </w:t>
            </w:r>
          </w:p>
        </w:tc>
        <w:tc>
          <w:tcPr>
            <w:tcW w:w="0" w:type="auto"/>
          </w:tcPr>
          <w:p w14:paraId="53FDE6FB" w14:textId="3EF33984" w:rsidR="00F438BC" w:rsidRPr="000306CC" w:rsidRDefault="00693732" w:rsidP="0060457D">
            <w:pPr>
              <w:rPr>
                <w:sz w:val="16"/>
                <w:szCs w:val="16"/>
              </w:rPr>
            </w:pPr>
            <w:r w:rsidRPr="000306CC">
              <w:rPr>
                <w:sz w:val="16"/>
                <w:szCs w:val="16"/>
              </w:rPr>
              <w:t>NO</w:t>
            </w:r>
          </w:p>
        </w:tc>
        <w:tc>
          <w:tcPr>
            <w:tcW w:w="0" w:type="auto"/>
          </w:tcPr>
          <w:p w14:paraId="658EBC9D" w14:textId="4FB9C0CB" w:rsidR="00F438BC" w:rsidRPr="000306CC" w:rsidRDefault="00693732" w:rsidP="0060457D">
            <w:pPr>
              <w:rPr>
                <w:sz w:val="16"/>
                <w:szCs w:val="16"/>
              </w:rPr>
            </w:pPr>
            <w:r w:rsidRPr="000306CC">
              <w:rPr>
                <w:sz w:val="16"/>
                <w:szCs w:val="16"/>
              </w:rPr>
              <w:t>NO</w:t>
            </w:r>
          </w:p>
        </w:tc>
        <w:tc>
          <w:tcPr>
            <w:tcW w:w="0" w:type="auto"/>
          </w:tcPr>
          <w:p w14:paraId="0F71545C" w14:textId="3CAA1FB2" w:rsidR="00F438BC" w:rsidRPr="000306CC" w:rsidRDefault="00F438BC" w:rsidP="0060457D">
            <w:pPr>
              <w:rPr>
                <w:sz w:val="16"/>
                <w:szCs w:val="16"/>
              </w:rPr>
            </w:pPr>
          </w:p>
        </w:tc>
        <w:tc>
          <w:tcPr>
            <w:tcW w:w="0" w:type="auto"/>
          </w:tcPr>
          <w:p w14:paraId="656548AF" w14:textId="423D45BE" w:rsidR="00F438BC" w:rsidRPr="000306CC" w:rsidRDefault="00B24819" w:rsidP="0060457D">
            <w:pPr>
              <w:rPr>
                <w:sz w:val="16"/>
                <w:szCs w:val="16"/>
              </w:rPr>
            </w:pPr>
            <w:r>
              <w:rPr>
                <w:sz w:val="16"/>
                <w:szCs w:val="16"/>
              </w:rPr>
              <w:t>NO</w:t>
            </w:r>
          </w:p>
        </w:tc>
      </w:tr>
      <w:tr w:rsidR="00DA0FBC" w:rsidRPr="000306CC" w14:paraId="25EB357A" w14:textId="77777777" w:rsidTr="006079BC">
        <w:tc>
          <w:tcPr>
            <w:tcW w:w="0" w:type="auto"/>
            <w:shd w:val="clear" w:color="auto" w:fill="auto"/>
          </w:tcPr>
          <w:p w14:paraId="4705ECAA" w14:textId="2B058C9B" w:rsidR="00C45A1A" w:rsidRPr="000306CC" w:rsidRDefault="00C45A1A" w:rsidP="0060457D">
            <w:pPr>
              <w:rPr>
                <w:sz w:val="16"/>
                <w:szCs w:val="16"/>
              </w:rPr>
            </w:pPr>
            <w:r w:rsidRPr="000306CC">
              <w:rPr>
                <w:sz w:val="16"/>
                <w:szCs w:val="16"/>
              </w:rPr>
              <w:t>Tx gain change</w:t>
            </w:r>
          </w:p>
        </w:tc>
        <w:tc>
          <w:tcPr>
            <w:tcW w:w="0" w:type="auto"/>
            <w:shd w:val="clear" w:color="auto" w:fill="auto"/>
          </w:tcPr>
          <w:p w14:paraId="4955178A" w14:textId="1F6479B6" w:rsidR="00C45A1A" w:rsidRPr="000306CC" w:rsidRDefault="00C45A1A" w:rsidP="0060457D">
            <w:pPr>
              <w:rPr>
                <w:sz w:val="16"/>
                <w:szCs w:val="16"/>
              </w:rPr>
            </w:pPr>
            <w:r w:rsidRPr="000306CC">
              <w:rPr>
                <w:sz w:val="16"/>
                <w:szCs w:val="16"/>
              </w:rPr>
              <w:t>To set the Tx gain corresponding to the UL power control</w:t>
            </w:r>
          </w:p>
        </w:tc>
        <w:tc>
          <w:tcPr>
            <w:tcW w:w="0" w:type="auto"/>
          </w:tcPr>
          <w:p w14:paraId="0966213C" w14:textId="77777777" w:rsidR="00C45A1A" w:rsidRPr="000306CC" w:rsidRDefault="009C6482" w:rsidP="0060457D">
            <w:pPr>
              <w:rPr>
                <w:sz w:val="16"/>
                <w:szCs w:val="16"/>
              </w:rPr>
            </w:pPr>
            <w:r w:rsidRPr="000306CC">
              <w:rPr>
                <w:sz w:val="16"/>
                <w:szCs w:val="16"/>
              </w:rPr>
              <w:t>YES/NO</w:t>
            </w:r>
          </w:p>
          <w:p w14:paraId="6074E48B" w14:textId="2D4E20AE" w:rsidR="009C6482" w:rsidRPr="000306CC" w:rsidRDefault="009C6482" w:rsidP="0060457D">
            <w:pPr>
              <w:rPr>
                <w:sz w:val="16"/>
                <w:szCs w:val="16"/>
              </w:rPr>
            </w:pPr>
            <w:r w:rsidRPr="000306CC">
              <w:rPr>
                <w:sz w:val="16"/>
                <w:szCs w:val="16"/>
              </w:rPr>
              <w:t>(The</w:t>
            </w:r>
            <w:r w:rsidR="00CC1B71">
              <w:rPr>
                <w:sz w:val="16"/>
                <w:szCs w:val="16"/>
              </w:rPr>
              <w:t xml:space="preserve"> Tx gain setting depending on the UL power control and may up to RAN1 design</w:t>
            </w:r>
            <w:r w:rsidR="00417B8C">
              <w:rPr>
                <w:sz w:val="16"/>
                <w:szCs w:val="16"/>
              </w:rPr>
              <w:t xml:space="preserve">, for the intra-slot hopping, there may no need </w:t>
            </w:r>
            <w:r w:rsidR="009121D5">
              <w:rPr>
                <w:sz w:val="16"/>
                <w:szCs w:val="16"/>
              </w:rPr>
              <w:t>to change the Tx gain)</w:t>
            </w:r>
          </w:p>
        </w:tc>
        <w:tc>
          <w:tcPr>
            <w:tcW w:w="0" w:type="auto"/>
          </w:tcPr>
          <w:p w14:paraId="7F709969" w14:textId="0BD32EFC" w:rsidR="00C45A1A" w:rsidRPr="000306CC" w:rsidRDefault="009C6482" w:rsidP="0060457D">
            <w:pPr>
              <w:rPr>
                <w:sz w:val="16"/>
                <w:szCs w:val="16"/>
              </w:rPr>
            </w:pPr>
            <w:r w:rsidRPr="000306CC">
              <w:rPr>
                <w:sz w:val="16"/>
                <w:szCs w:val="16"/>
              </w:rPr>
              <w:t>N/A</w:t>
            </w:r>
          </w:p>
        </w:tc>
        <w:tc>
          <w:tcPr>
            <w:tcW w:w="0" w:type="auto"/>
          </w:tcPr>
          <w:p w14:paraId="1DBA4716" w14:textId="0E339235" w:rsidR="00C45A1A" w:rsidRPr="000306CC" w:rsidRDefault="009C6482" w:rsidP="0060457D">
            <w:pPr>
              <w:rPr>
                <w:sz w:val="16"/>
                <w:szCs w:val="16"/>
              </w:rPr>
            </w:pPr>
            <w:r w:rsidRPr="000306CC">
              <w:rPr>
                <w:sz w:val="16"/>
                <w:szCs w:val="16"/>
              </w:rPr>
              <w:t>YES</w:t>
            </w:r>
          </w:p>
        </w:tc>
        <w:tc>
          <w:tcPr>
            <w:tcW w:w="0" w:type="auto"/>
          </w:tcPr>
          <w:p w14:paraId="0E45C6E0" w14:textId="3CCB82FE" w:rsidR="00C45A1A" w:rsidRPr="000306CC" w:rsidRDefault="009C6482" w:rsidP="0060457D">
            <w:pPr>
              <w:rPr>
                <w:sz w:val="16"/>
                <w:szCs w:val="16"/>
              </w:rPr>
            </w:pPr>
            <w:r w:rsidRPr="000306CC">
              <w:rPr>
                <w:sz w:val="16"/>
                <w:szCs w:val="16"/>
              </w:rPr>
              <w:t>YES</w:t>
            </w:r>
          </w:p>
        </w:tc>
      </w:tr>
    </w:tbl>
    <w:p w14:paraId="7EAB2DDA" w14:textId="77777777" w:rsidR="00621B48" w:rsidRPr="00970461" w:rsidRDefault="00621B48" w:rsidP="005865B3">
      <w:pPr>
        <w:pStyle w:val="Observation"/>
        <w:numPr>
          <w:ilvl w:val="0"/>
          <w:numId w:val="0"/>
        </w:numPr>
        <w:ind w:left="360" w:hanging="360"/>
        <w:rPr>
          <w:b w:val="0"/>
          <w:bCs w:val="0"/>
        </w:rPr>
      </w:pPr>
    </w:p>
    <w:p w14:paraId="7C3EB885" w14:textId="77777777" w:rsidR="00753D12" w:rsidRDefault="00753D12" w:rsidP="005865B3">
      <w:pPr>
        <w:pStyle w:val="Observation"/>
        <w:numPr>
          <w:ilvl w:val="0"/>
          <w:numId w:val="0"/>
        </w:numPr>
        <w:ind w:left="360" w:hanging="360"/>
      </w:pPr>
    </w:p>
    <w:p w14:paraId="55ACFA3B" w14:textId="58C99504" w:rsidR="00BC67C5" w:rsidRPr="007C2AAA" w:rsidRDefault="007C2AAA" w:rsidP="00140CFD">
      <w:pPr>
        <w:pStyle w:val="Caption"/>
        <w:rPr>
          <w:b w:val="0"/>
          <w:bCs w:val="0"/>
          <w:sz w:val="16"/>
          <w:szCs w:val="16"/>
        </w:rPr>
      </w:pPr>
      <w:r>
        <w:rPr>
          <w:b w:val="0"/>
          <w:bCs w:val="0"/>
          <w:sz w:val="16"/>
          <w:szCs w:val="16"/>
        </w:rPr>
        <w:tab/>
      </w:r>
      <w:r>
        <w:rPr>
          <w:b w:val="0"/>
          <w:bCs w:val="0"/>
          <w:sz w:val="16"/>
          <w:szCs w:val="16"/>
        </w:rPr>
        <w:tab/>
      </w:r>
      <w:r w:rsidR="00140CFD">
        <w:t xml:space="preserve">Table </w:t>
      </w:r>
      <w:r w:rsidR="00140CFD">
        <w:fldChar w:fldCharType="begin"/>
      </w:r>
      <w:r w:rsidR="00140CFD">
        <w:instrText xml:space="preserve"> SEQ Table \* ARABIC </w:instrText>
      </w:r>
      <w:r w:rsidR="00140CFD">
        <w:fldChar w:fldCharType="separate"/>
      </w:r>
      <w:r w:rsidR="00140CFD">
        <w:rPr>
          <w:noProof/>
        </w:rPr>
        <w:t>2</w:t>
      </w:r>
      <w:r w:rsidR="00140CFD">
        <w:fldChar w:fldCharType="end"/>
      </w:r>
      <w:r w:rsidR="00140CFD">
        <w:t>:</w:t>
      </w:r>
      <w:r w:rsidR="00140CFD" w:rsidRPr="00093DC0">
        <w:t>The estimated time for relevant factors for UL SRS and DL PRS hopping</w:t>
      </w:r>
    </w:p>
    <w:tbl>
      <w:tblPr>
        <w:tblStyle w:val="TableGrid"/>
        <w:tblW w:w="0" w:type="auto"/>
        <w:tblInd w:w="360" w:type="dxa"/>
        <w:tblLook w:val="04A0" w:firstRow="1" w:lastRow="0" w:firstColumn="1" w:lastColumn="0" w:noHBand="0" w:noVBand="1"/>
      </w:tblPr>
      <w:tblGrid>
        <w:gridCol w:w="3173"/>
        <w:gridCol w:w="3161"/>
        <w:gridCol w:w="3161"/>
      </w:tblGrid>
      <w:tr w:rsidR="009121D5" w:rsidRPr="007C2AAA" w14:paraId="712534E7" w14:textId="77777777" w:rsidTr="00270336">
        <w:tc>
          <w:tcPr>
            <w:tcW w:w="3173" w:type="dxa"/>
          </w:tcPr>
          <w:p w14:paraId="105DD357" w14:textId="24E24E97" w:rsidR="009121D5" w:rsidRPr="007C2AAA" w:rsidRDefault="009121D5" w:rsidP="005865B3">
            <w:pPr>
              <w:pStyle w:val="Observation"/>
              <w:numPr>
                <w:ilvl w:val="0"/>
                <w:numId w:val="0"/>
              </w:numPr>
              <w:rPr>
                <w:b w:val="0"/>
                <w:bCs w:val="0"/>
                <w:sz w:val="16"/>
                <w:szCs w:val="16"/>
              </w:rPr>
            </w:pPr>
            <w:r w:rsidRPr="007C2AAA">
              <w:rPr>
                <w:b w:val="0"/>
                <w:bCs w:val="0"/>
                <w:sz w:val="16"/>
                <w:szCs w:val="16"/>
              </w:rPr>
              <w:t>Factor</w:t>
            </w:r>
          </w:p>
        </w:tc>
        <w:tc>
          <w:tcPr>
            <w:tcW w:w="3161" w:type="dxa"/>
          </w:tcPr>
          <w:p w14:paraId="7A817B02" w14:textId="4791298C" w:rsidR="009121D5" w:rsidRPr="007C2AAA" w:rsidRDefault="009121D5" w:rsidP="005865B3">
            <w:pPr>
              <w:pStyle w:val="Observation"/>
              <w:numPr>
                <w:ilvl w:val="0"/>
                <w:numId w:val="0"/>
              </w:numPr>
              <w:rPr>
                <w:b w:val="0"/>
                <w:bCs w:val="0"/>
                <w:sz w:val="16"/>
                <w:szCs w:val="16"/>
              </w:rPr>
            </w:pPr>
            <w:r w:rsidRPr="007C2AAA">
              <w:rPr>
                <w:b w:val="0"/>
                <w:bCs w:val="0"/>
                <w:sz w:val="16"/>
                <w:szCs w:val="16"/>
              </w:rPr>
              <w:t>UL SRS</w:t>
            </w:r>
          </w:p>
        </w:tc>
        <w:tc>
          <w:tcPr>
            <w:tcW w:w="3161" w:type="dxa"/>
          </w:tcPr>
          <w:p w14:paraId="5458E3BA" w14:textId="3CBCA0AA" w:rsidR="009121D5" w:rsidRPr="007C2AAA" w:rsidRDefault="009121D5" w:rsidP="005865B3">
            <w:pPr>
              <w:pStyle w:val="Observation"/>
              <w:numPr>
                <w:ilvl w:val="0"/>
                <w:numId w:val="0"/>
              </w:numPr>
              <w:rPr>
                <w:b w:val="0"/>
                <w:bCs w:val="0"/>
                <w:sz w:val="16"/>
                <w:szCs w:val="16"/>
              </w:rPr>
            </w:pPr>
            <w:r w:rsidRPr="007C2AAA">
              <w:rPr>
                <w:b w:val="0"/>
                <w:bCs w:val="0"/>
                <w:sz w:val="16"/>
                <w:szCs w:val="16"/>
              </w:rPr>
              <w:t>DL PRS</w:t>
            </w:r>
          </w:p>
        </w:tc>
      </w:tr>
      <w:tr w:rsidR="009121D5" w:rsidRPr="007C2AAA" w14:paraId="7A0A6157" w14:textId="77777777" w:rsidTr="00270336">
        <w:tc>
          <w:tcPr>
            <w:tcW w:w="3173" w:type="dxa"/>
          </w:tcPr>
          <w:p w14:paraId="3B6B760F" w14:textId="6150C9B6" w:rsidR="009121D5" w:rsidRPr="007C2AAA" w:rsidRDefault="009121D5" w:rsidP="005865B3">
            <w:pPr>
              <w:pStyle w:val="Observation"/>
              <w:numPr>
                <w:ilvl w:val="0"/>
                <w:numId w:val="0"/>
              </w:numPr>
              <w:rPr>
                <w:b w:val="0"/>
                <w:bCs w:val="0"/>
                <w:sz w:val="16"/>
                <w:szCs w:val="16"/>
              </w:rPr>
            </w:pPr>
            <w:r w:rsidRPr="007C2AAA">
              <w:rPr>
                <w:sz w:val="12"/>
                <w:szCs w:val="12"/>
              </w:rPr>
              <w:lastRenderedPageBreak/>
              <w:t>Local oscillator retuning</w:t>
            </w:r>
          </w:p>
        </w:tc>
        <w:tc>
          <w:tcPr>
            <w:tcW w:w="3161" w:type="dxa"/>
          </w:tcPr>
          <w:p w14:paraId="69D4D35B" w14:textId="79D1F4C9" w:rsidR="009121D5" w:rsidRPr="007C2AAA" w:rsidRDefault="00312FEF" w:rsidP="005865B3">
            <w:pPr>
              <w:pStyle w:val="Observation"/>
              <w:numPr>
                <w:ilvl w:val="0"/>
                <w:numId w:val="0"/>
              </w:numPr>
              <w:rPr>
                <w:b w:val="0"/>
                <w:bCs w:val="0"/>
                <w:sz w:val="16"/>
                <w:szCs w:val="16"/>
              </w:rPr>
            </w:pPr>
            <w:r w:rsidRPr="007C2AAA">
              <w:rPr>
                <w:b w:val="0"/>
                <w:bCs w:val="0"/>
                <w:sz w:val="16"/>
                <w:szCs w:val="16"/>
              </w:rPr>
              <w:t>FR1</w:t>
            </w:r>
            <w:r w:rsidR="002A2A9B" w:rsidRPr="007C2AAA">
              <w:rPr>
                <w:b w:val="0"/>
                <w:bCs w:val="0"/>
                <w:sz w:val="16"/>
                <w:szCs w:val="16"/>
              </w:rPr>
              <w:t>:</w:t>
            </w:r>
            <w:r w:rsidRPr="007C2AAA">
              <w:rPr>
                <w:b w:val="0"/>
                <w:bCs w:val="0"/>
                <w:sz w:val="16"/>
                <w:szCs w:val="16"/>
              </w:rPr>
              <w:t xml:space="preserve"> </w:t>
            </w:r>
            <w:r w:rsidR="002A2A9B" w:rsidRPr="007C2AAA">
              <w:rPr>
                <w:b w:val="0"/>
                <w:bCs w:val="0"/>
                <w:sz w:val="16"/>
                <w:szCs w:val="16"/>
              </w:rPr>
              <w:t>~ 50 us</w:t>
            </w:r>
          </w:p>
          <w:p w14:paraId="249CE5E8" w14:textId="2A66F36F" w:rsidR="002A2A9B" w:rsidRPr="007C2AAA" w:rsidRDefault="002A2A9B" w:rsidP="005865B3">
            <w:pPr>
              <w:pStyle w:val="Observation"/>
              <w:numPr>
                <w:ilvl w:val="0"/>
                <w:numId w:val="0"/>
              </w:numPr>
              <w:rPr>
                <w:b w:val="0"/>
                <w:bCs w:val="0"/>
                <w:sz w:val="16"/>
                <w:szCs w:val="16"/>
              </w:rPr>
            </w:pPr>
            <w:r w:rsidRPr="007C2AAA">
              <w:rPr>
                <w:b w:val="0"/>
                <w:bCs w:val="0"/>
                <w:sz w:val="16"/>
                <w:szCs w:val="16"/>
              </w:rPr>
              <w:t>FR2: ~ 100 us</w:t>
            </w:r>
            <w:r w:rsidR="006A23DC" w:rsidRPr="007C2AAA">
              <w:rPr>
                <w:b w:val="0"/>
                <w:bCs w:val="0"/>
                <w:sz w:val="16"/>
                <w:szCs w:val="16"/>
              </w:rPr>
              <w:t xml:space="preserve"> (due to stabilized phase noise)</w:t>
            </w:r>
          </w:p>
        </w:tc>
        <w:tc>
          <w:tcPr>
            <w:tcW w:w="3161" w:type="dxa"/>
          </w:tcPr>
          <w:p w14:paraId="2DA6BE16" w14:textId="77777777" w:rsidR="002A2A9B" w:rsidRPr="007C2AAA" w:rsidRDefault="002A2A9B" w:rsidP="002A2A9B">
            <w:pPr>
              <w:pStyle w:val="Observation"/>
              <w:numPr>
                <w:ilvl w:val="0"/>
                <w:numId w:val="0"/>
              </w:numPr>
              <w:rPr>
                <w:b w:val="0"/>
                <w:bCs w:val="0"/>
                <w:sz w:val="16"/>
                <w:szCs w:val="16"/>
              </w:rPr>
            </w:pPr>
            <w:r w:rsidRPr="007C2AAA">
              <w:rPr>
                <w:b w:val="0"/>
                <w:bCs w:val="0"/>
                <w:sz w:val="16"/>
                <w:szCs w:val="16"/>
              </w:rPr>
              <w:t>FR1: ~ 50 us</w:t>
            </w:r>
          </w:p>
          <w:p w14:paraId="322CC18F" w14:textId="70D727C8" w:rsidR="009121D5" w:rsidRPr="007C2AAA" w:rsidRDefault="002A2A9B" w:rsidP="002A2A9B">
            <w:pPr>
              <w:pStyle w:val="Observation"/>
              <w:numPr>
                <w:ilvl w:val="0"/>
                <w:numId w:val="0"/>
              </w:numPr>
              <w:rPr>
                <w:b w:val="0"/>
                <w:bCs w:val="0"/>
                <w:sz w:val="16"/>
                <w:szCs w:val="16"/>
              </w:rPr>
            </w:pPr>
            <w:r w:rsidRPr="007C2AAA">
              <w:rPr>
                <w:b w:val="0"/>
                <w:bCs w:val="0"/>
                <w:sz w:val="16"/>
                <w:szCs w:val="16"/>
              </w:rPr>
              <w:t>FR2: ~ 100 us</w:t>
            </w:r>
          </w:p>
        </w:tc>
      </w:tr>
      <w:tr w:rsidR="009121D5" w:rsidRPr="007C2AAA" w14:paraId="2EBA0A83" w14:textId="77777777" w:rsidTr="00270336">
        <w:tc>
          <w:tcPr>
            <w:tcW w:w="3173" w:type="dxa"/>
          </w:tcPr>
          <w:p w14:paraId="0195F7CF" w14:textId="2B52E781" w:rsidR="009121D5" w:rsidRPr="007C2AAA" w:rsidRDefault="009121D5" w:rsidP="005865B3">
            <w:pPr>
              <w:pStyle w:val="Observation"/>
              <w:numPr>
                <w:ilvl w:val="0"/>
                <w:numId w:val="0"/>
              </w:numPr>
              <w:rPr>
                <w:sz w:val="12"/>
                <w:szCs w:val="12"/>
              </w:rPr>
            </w:pPr>
            <w:r w:rsidRPr="007C2AAA">
              <w:rPr>
                <w:sz w:val="12"/>
                <w:szCs w:val="12"/>
              </w:rPr>
              <w:t>Tx gain change</w:t>
            </w:r>
            <w:r w:rsidR="00A13472" w:rsidRPr="007C2AAA">
              <w:rPr>
                <w:sz w:val="12"/>
                <w:szCs w:val="12"/>
              </w:rPr>
              <w:t xml:space="preserve"> (No change of SCS)</w:t>
            </w:r>
          </w:p>
          <w:p w14:paraId="7B453100" w14:textId="5859B84C" w:rsidR="00166D6A" w:rsidRPr="007C2AAA" w:rsidRDefault="00166D6A" w:rsidP="005865B3">
            <w:pPr>
              <w:pStyle w:val="Observation"/>
              <w:numPr>
                <w:ilvl w:val="0"/>
                <w:numId w:val="0"/>
              </w:numPr>
              <w:rPr>
                <w:b w:val="0"/>
                <w:bCs w:val="0"/>
                <w:sz w:val="16"/>
                <w:szCs w:val="16"/>
              </w:rPr>
            </w:pPr>
            <w:r w:rsidRPr="007C2AAA">
              <w:rPr>
                <w:sz w:val="12"/>
                <w:szCs w:val="12"/>
              </w:rPr>
              <w:t xml:space="preserve">(Reference to clause </w:t>
            </w:r>
            <w:r w:rsidR="00EF6272" w:rsidRPr="007C2AAA">
              <w:rPr>
                <w:sz w:val="12"/>
                <w:szCs w:val="12"/>
              </w:rPr>
              <w:t xml:space="preserve">6.3.3.6 in TS 38.101-1 and </w:t>
            </w:r>
            <w:r w:rsidR="004845BC" w:rsidRPr="007C2AAA">
              <w:rPr>
                <w:sz w:val="12"/>
                <w:szCs w:val="12"/>
              </w:rPr>
              <w:t>clause 6.3.3.6 in TS 38.101-2)</w:t>
            </w:r>
          </w:p>
        </w:tc>
        <w:tc>
          <w:tcPr>
            <w:tcW w:w="3161" w:type="dxa"/>
          </w:tcPr>
          <w:p w14:paraId="5EFFADAD" w14:textId="77777777" w:rsidR="006E0BDA" w:rsidRPr="007C2AAA" w:rsidRDefault="00925C34" w:rsidP="005865B3">
            <w:pPr>
              <w:pStyle w:val="Observation"/>
              <w:numPr>
                <w:ilvl w:val="0"/>
                <w:numId w:val="0"/>
              </w:numPr>
              <w:rPr>
                <w:b w:val="0"/>
                <w:bCs w:val="0"/>
                <w:sz w:val="16"/>
                <w:szCs w:val="16"/>
              </w:rPr>
            </w:pPr>
            <w:r w:rsidRPr="007C2AAA">
              <w:rPr>
                <w:b w:val="0"/>
                <w:bCs w:val="0"/>
                <w:sz w:val="16"/>
                <w:szCs w:val="16"/>
              </w:rPr>
              <w:t>FR</w:t>
            </w:r>
            <w:r w:rsidR="006E0BDA" w:rsidRPr="007C2AAA">
              <w:rPr>
                <w:b w:val="0"/>
                <w:bCs w:val="0"/>
                <w:sz w:val="16"/>
                <w:szCs w:val="16"/>
              </w:rPr>
              <w:t xml:space="preserve">1: 10us for SCS of 15kHz and 30kHZ, </w:t>
            </w:r>
            <w:r w:rsidR="00166D6A" w:rsidRPr="007C2AAA">
              <w:rPr>
                <w:b w:val="0"/>
                <w:bCs w:val="0"/>
                <w:sz w:val="16"/>
                <w:szCs w:val="16"/>
              </w:rPr>
              <w:t>one blanked symbol for SCS of 60kHz</w:t>
            </w:r>
          </w:p>
          <w:p w14:paraId="696E69BB" w14:textId="5DE3D55E" w:rsidR="00920B84" w:rsidRPr="007C2AAA" w:rsidRDefault="00166D6A" w:rsidP="00920B84">
            <w:pPr>
              <w:pStyle w:val="Observation"/>
              <w:numPr>
                <w:ilvl w:val="0"/>
                <w:numId w:val="0"/>
              </w:numPr>
              <w:rPr>
                <w:b w:val="0"/>
                <w:bCs w:val="0"/>
                <w:sz w:val="16"/>
                <w:szCs w:val="16"/>
              </w:rPr>
            </w:pPr>
            <w:r w:rsidRPr="007C2AAA">
              <w:rPr>
                <w:b w:val="0"/>
                <w:bCs w:val="0"/>
                <w:sz w:val="16"/>
                <w:szCs w:val="16"/>
              </w:rPr>
              <w:t xml:space="preserve">FR2: </w:t>
            </w:r>
            <w:r w:rsidR="00920B84" w:rsidRPr="007C2AAA">
              <w:rPr>
                <w:b w:val="0"/>
                <w:bCs w:val="0"/>
                <w:sz w:val="16"/>
                <w:szCs w:val="16"/>
              </w:rPr>
              <w:t xml:space="preserve">5us for SCS of </w:t>
            </w:r>
            <w:r w:rsidR="00A97BA3" w:rsidRPr="007C2AAA">
              <w:rPr>
                <w:b w:val="0"/>
                <w:bCs w:val="0"/>
                <w:sz w:val="16"/>
                <w:szCs w:val="16"/>
              </w:rPr>
              <w:t>6</w:t>
            </w:r>
            <w:r w:rsidR="00920B84" w:rsidRPr="007C2AAA">
              <w:rPr>
                <w:b w:val="0"/>
                <w:bCs w:val="0"/>
                <w:sz w:val="16"/>
                <w:szCs w:val="16"/>
              </w:rPr>
              <w:t xml:space="preserve">0kHZ, one blanked symbol for SCS of </w:t>
            </w:r>
            <w:r w:rsidR="00A97BA3" w:rsidRPr="007C2AAA">
              <w:rPr>
                <w:b w:val="0"/>
                <w:bCs w:val="0"/>
                <w:sz w:val="16"/>
                <w:szCs w:val="16"/>
              </w:rPr>
              <w:t>12</w:t>
            </w:r>
            <w:r w:rsidR="00920B84" w:rsidRPr="007C2AAA">
              <w:rPr>
                <w:b w:val="0"/>
                <w:bCs w:val="0"/>
                <w:sz w:val="16"/>
                <w:szCs w:val="16"/>
              </w:rPr>
              <w:t>0kHz</w:t>
            </w:r>
          </w:p>
          <w:p w14:paraId="2875CA82" w14:textId="4BDB24B1" w:rsidR="00166D6A" w:rsidRPr="007C2AAA" w:rsidRDefault="00166D6A" w:rsidP="005865B3">
            <w:pPr>
              <w:pStyle w:val="Observation"/>
              <w:numPr>
                <w:ilvl w:val="0"/>
                <w:numId w:val="0"/>
              </w:numPr>
              <w:rPr>
                <w:b w:val="0"/>
                <w:bCs w:val="0"/>
                <w:sz w:val="16"/>
                <w:szCs w:val="16"/>
              </w:rPr>
            </w:pPr>
          </w:p>
        </w:tc>
        <w:tc>
          <w:tcPr>
            <w:tcW w:w="3161" w:type="dxa"/>
          </w:tcPr>
          <w:p w14:paraId="49E69A4B" w14:textId="45D2BFBE" w:rsidR="009121D5" w:rsidRPr="007C2AAA" w:rsidRDefault="00A97BA3" w:rsidP="005865B3">
            <w:pPr>
              <w:pStyle w:val="Observation"/>
              <w:numPr>
                <w:ilvl w:val="0"/>
                <w:numId w:val="0"/>
              </w:numPr>
              <w:rPr>
                <w:b w:val="0"/>
                <w:bCs w:val="0"/>
                <w:sz w:val="16"/>
                <w:szCs w:val="16"/>
              </w:rPr>
            </w:pPr>
            <w:r w:rsidRPr="007C2AAA">
              <w:rPr>
                <w:b w:val="0"/>
                <w:bCs w:val="0"/>
                <w:sz w:val="16"/>
                <w:szCs w:val="16"/>
              </w:rPr>
              <w:t>N/A</w:t>
            </w:r>
          </w:p>
        </w:tc>
      </w:tr>
    </w:tbl>
    <w:p w14:paraId="49D928F9" w14:textId="6A4C2FDE" w:rsidR="009121D5" w:rsidRDefault="009121D5" w:rsidP="005865B3">
      <w:pPr>
        <w:pStyle w:val="Observation"/>
        <w:numPr>
          <w:ilvl w:val="0"/>
          <w:numId w:val="0"/>
        </w:numPr>
        <w:ind w:left="360" w:hanging="360"/>
        <w:rPr>
          <w:b w:val="0"/>
          <w:bCs w:val="0"/>
        </w:rPr>
      </w:pPr>
    </w:p>
    <w:p w14:paraId="07D55754" w14:textId="717B2B45" w:rsidR="000273D1" w:rsidRDefault="000C0DAF" w:rsidP="00C05F40">
      <w:pPr>
        <w:pStyle w:val="Observation"/>
        <w:numPr>
          <w:ilvl w:val="0"/>
          <w:numId w:val="0"/>
        </w:numPr>
        <w:ind w:left="360" w:hanging="360"/>
        <w:rPr>
          <w:b w:val="0"/>
          <w:bCs w:val="0"/>
        </w:rPr>
      </w:pPr>
      <w:r>
        <w:rPr>
          <w:b w:val="0"/>
          <w:bCs w:val="0"/>
        </w:rPr>
        <w:t xml:space="preserve">For FR2, there is one additional factor that needs to be discussed, which is the beam </w:t>
      </w:r>
      <w:r w:rsidR="00AD770A">
        <w:rPr>
          <w:b w:val="0"/>
          <w:bCs w:val="0"/>
        </w:rPr>
        <w:t>switch gap</w:t>
      </w:r>
      <w:r w:rsidR="005B3D5F">
        <w:rPr>
          <w:b w:val="0"/>
          <w:bCs w:val="0"/>
        </w:rPr>
        <w:t xml:space="preserve">, </w:t>
      </w:r>
      <w:r w:rsidR="00AD770A">
        <w:rPr>
          <w:b w:val="0"/>
          <w:bCs w:val="0"/>
        </w:rPr>
        <w:t xml:space="preserve">according to the RAN1 LS, the spatial filter before and after the frequency hop should not be changed (Tx/Rx antenna is the same for different hops), there is no time needed for bema switch as the beam can be kept the same </w:t>
      </w:r>
      <w:r w:rsidR="00C05F40">
        <w:rPr>
          <w:b w:val="0"/>
          <w:bCs w:val="0"/>
        </w:rPr>
        <w:t xml:space="preserve">associated with the same panel. </w:t>
      </w:r>
      <w:r w:rsidR="00A01BCD">
        <w:rPr>
          <w:b w:val="0"/>
          <w:bCs w:val="0"/>
        </w:rPr>
        <w:t xml:space="preserve">This means UE will not </w:t>
      </w:r>
      <w:r w:rsidR="002A1DB1">
        <w:rPr>
          <w:b w:val="0"/>
          <w:bCs w:val="0"/>
        </w:rPr>
        <w:t xml:space="preserve">transmit/receive different hop with different panel, and this is aligned with RAN1 assumption in </w:t>
      </w:r>
      <w:proofErr w:type="gramStart"/>
      <w:r w:rsidR="002A1DB1">
        <w:rPr>
          <w:b w:val="0"/>
          <w:bCs w:val="0"/>
        </w:rPr>
        <w:t>LS[</w:t>
      </w:r>
      <w:proofErr w:type="gramEnd"/>
      <w:r w:rsidR="002A1DB1">
        <w:rPr>
          <w:b w:val="0"/>
          <w:bCs w:val="0"/>
        </w:rPr>
        <w:t>1].</w:t>
      </w:r>
    </w:p>
    <w:p w14:paraId="1D37F479" w14:textId="7AD44228" w:rsidR="002A1DB1" w:rsidRDefault="002A1DB1" w:rsidP="002A1DB1">
      <w:pPr>
        <w:pStyle w:val="Observation"/>
      </w:pPr>
      <w:bookmarkStart w:id="3" w:name="_Ref132040617"/>
      <w:r>
        <w:t xml:space="preserve">No beam switch delay </w:t>
      </w:r>
      <w:r w:rsidR="00B773E5">
        <w:t xml:space="preserve">between hops </w:t>
      </w:r>
      <w:r w:rsidR="00B87198">
        <w:t>considering the RAN1 assumption for FR2.</w:t>
      </w:r>
      <w:bookmarkEnd w:id="3"/>
    </w:p>
    <w:p w14:paraId="59A3F5A8" w14:textId="04D57F89" w:rsidR="00B87198" w:rsidRDefault="00B87198" w:rsidP="00B87198">
      <w:r>
        <w:t>To summary the above discussion, the RF retuning time needed for FR1 and FR2 is listed in below:</w:t>
      </w:r>
    </w:p>
    <w:p w14:paraId="5C96A953" w14:textId="77777777" w:rsidR="00140CFD" w:rsidRDefault="00140CFD" w:rsidP="00140CFD">
      <w:pPr>
        <w:pStyle w:val="Caption"/>
        <w:ind w:left="720" w:firstLine="720"/>
      </w:pPr>
    </w:p>
    <w:p w14:paraId="0D8A637E" w14:textId="5D0C240D" w:rsidR="00B87198" w:rsidRPr="005008C1" w:rsidRDefault="00140CFD" w:rsidP="00140CFD">
      <w:pPr>
        <w:pStyle w:val="Caption"/>
        <w:ind w:left="720" w:firstLine="720"/>
        <w:rPr>
          <w:sz w:val="16"/>
          <w:szCs w:val="16"/>
        </w:rPr>
      </w:pPr>
      <w:r>
        <w:t xml:space="preserve">Table </w:t>
      </w:r>
      <w:r>
        <w:fldChar w:fldCharType="begin"/>
      </w:r>
      <w:r>
        <w:instrText xml:space="preserve"> SEQ Table \* ARABIC </w:instrText>
      </w:r>
      <w:r>
        <w:fldChar w:fldCharType="separate"/>
      </w:r>
      <w:r>
        <w:rPr>
          <w:noProof/>
        </w:rPr>
        <w:t>3</w:t>
      </w:r>
      <w:r>
        <w:fldChar w:fldCharType="end"/>
      </w:r>
      <w:r w:rsidRPr="000179E8">
        <w:t>: RF retuning for UL SRS hopping and DL PRS hopping for FR1</w:t>
      </w:r>
    </w:p>
    <w:tbl>
      <w:tblPr>
        <w:tblStyle w:val="TableGrid"/>
        <w:tblW w:w="0" w:type="auto"/>
        <w:jc w:val="center"/>
        <w:tblLook w:val="04A0" w:firstRow="1" w:lastRow="0" w:firstColumn="1" w:lastColumn="0" w:noHBand="0" w:noVBand="1"/>
      </w:tblPr>
      <w:tblGrid>
        <w:gridCol w:w="1971"/>
        <w:gridCol w:w="1971"/>
        <w:gridCol w:w="1971"/>
        <w:gridCol w:w="1971"/>
      </w:tblGrid>
      <w:tr w:rsidR="00426F25" w:rsidRPr="005008C1" w14:paraId="02807E62" w14:textId="77777777" w:rsidTr="00426F25">
        <w:trPr>
          <w:jc w:val="center"/>
        </w:trPr>
        <w:tc>
          <w:tcPr>
            <w:tcW w:w="1971" w:type="dxa"/>
          </w:tcPr>
          <w:p w14:paraId="705E8A73" w14:textId="38F4CE53" w:rsidR="00426F25" w:rsidRPr="005008C1" w:rsidRDefault="00426F25" w:rsidP="00B87198">
            <w:pPr>
              <w:rPr>
                <w:sz w:val="16"/>
                <w:szCs w:val="16"/>
              </w:rPr>
            </w:pPr>
          </w:p>
        </w:tc>
        <w:tc>
          <w:tcPr>
            <w:tcW w:w="3942" w:type="dxa"/>
            <w:gridSpan w:val="2"/>
          </w:tcPr>
          <w:p w14:paraId="69A84A6B" w14:textId="25AC37E9" w:rsidR="00426F25" w:rsidRPr="005008C1" w:rsidRDefault="00426F25" w:rsidP="00426F25">
            <w:pPr>
              <w:jc w:val="center"/>
              <w:rPr>
                <w:sz w:val="16"/>
                <w:szCs w:val="16"/>
              </w:rPr>
            </w:pPr>
            <w:r w:rsidRPr="005008C1">
              <w:rPr>
                <w:sz w:val="16"/>
                <w:szCs w:val="16"/>
              </w:rPr>
              <w:t>UL SRS</w:t>
            </w:r>
          </w:p>
        </w:tc>
        <w:tc>
          <w:tcPr>
            <w:tcW w:w="1971" w:type="dxa"/>
          </w:tcPr>
          <w:p w14:paraId="220EA893" w14:textId="77777777" w:rsidR="00426F25" w:rsidRPr="005008C1" w:rsidRDefault="00426F25" w:rsidP="00B87198">
            <w:pPr>
              <w:rPr>
                <w:sz w:val="16"/>
                <w:szCs w:val="16"/>
              </w:rPr>
            </w:pPr>
            <w:r w:rsidRPr="005008C1">
              <w:rPr>
                <w:sz w:val="16"/>
                <w:szCs w:val="16"/>
              </w:rPr>
              <w:t xml:space="preserve"> DL PRS</w:t>
            </w:r>
          </w:p>
        </w:tc>
      </w:tr>
      <w:tr w:rsidR="00426F25" w:rsidRPr="005008C1" w14:paraId="29E6BABF" w14:textId="77777777" w:rsidTr="00426F25">
        <w:trPr>
          <w:jc w:val="center"/>
        </w:trPr>
        <w:tc>
          <w:tcPr>
            <w:tcW w:w="1971" w:type="dxa"/>
          </w:tcPr>
          <w:p w14:paraId="167D29E8" w14:textId="4655870A" w:rsidR="00426F25" w:rsidRPr="005008C1" w:rsidRDefault="00426F25" w:rsidP="00426F25">
            <w:pPr>
              <w:rPr>
                <w:sz w:val="16"/>
                <w:szCs w:val="16"/>
              </w:rPr>
            </w:pPr>
            <w:r w:rsidRPr="005008C1">
              <w:rPr>
                <w:sz w:val="16"/>
                <w:szCs w:val="16"/>
              </w:rPr>
              <w:t>SCS</w:t>
            </w:r>
          </w:p>
        </w:tc>
        <w:tc>
          <w:tcPr>
            <w:tcW w:w="1971" w:type="dxa"/>
          </w:tcPr>
          <w:p w14:paraId="5ABD5484" w14:textId="15E55F6C" w:rsidR="00426F25" w:rsidRPr="005008C1" w:rsidRDefault="00426F25" w:rsidP="00426F25">
            <w:pPr>
              <w:rPr>
                <w:sz w:val="16"/>
                <w:szCs w:val="16"/>
              </w:rPr>
            </w:pPr>
            <w:r w:rsidRPr="005008C1">
              <w:rPr>
                <w:sz w:val="16"/>
                <w:szCs w:val="16"/>
              </w:rPr>
              <w:t>15kHz and 30kHz</w:t>
            </w:r>
          </w:p>
        </w:tc>
        <w:tc>
          <w:tcPr>
            <w:tcW w:w="1971" w:type="dxa"/>
          </w:tcPr>
          <w:p w14:paraId="2C603561" w14:textId="5DABDF8E" w:rsidR="00426F25" w:rsidRPr="005008C1" w:rsidRDefault="00426F25" w:rsidP="00426F25">
            <w:pPr>
              <w:rPr>
                <w:sz w:val="16"/>
                <w:szCs w:val="16"/>
              </w:rPr>
            </w:pPr>
            <w:r w:rsidRPr="005008C1">
              <w:rPr>
                <w:sz w:val="16"/>
                <w:szCs w:val="16"/>
              </w:rPr>
              <w:t>60kHz</w:t>
            </w:r>
          </w:p>
        </w:tc>
        <w:tc>
          <w:tcPr>
            <w:tcW w:w="1971" w:type="dxa"/>
          </w:tcPr>
          <w:p w14:paraId="01EC9386" w14:textId="2E8A840D" w:rsidR="00426F25" w:rsidRPr="005008C1" w:rsidRDefault="00426F25" w:rsidP="00426F25">
            <w:pPr>
              <w:rPr>
                <w:sz w:val="16"/>
                <w:szCs w:val="16"/>
              </w:rPr>
            </w:pPr>
            <w:r w:rsidRPr="005008C1">
              <w:rPr>
                <w:sz w:val="16"/>
                <w:szCs w:val="16"/>
              </w:rPr>
              <w:t>Any</w:t>
            </w:r>
          </w:p>
        </w:tc>
      </w:tr>
      <w:tr w:rsidR="003C4D2E" w:rsidRPr="005008C1" w14:paraId="5818F2DD" w14:textId="77777777" w:rsidTr="00426F25">
        <w:trPr>
          <w:jc w:val="center"/>
        </w:trPr>
        <w:tc>
          <w:tcPr>
            <w:tcW w:w="1971" w:type="dxa"/>
          </w:tcPr>
          <w:p w14:paraId="1396EA43" w14:textId="7C8DE3F0" w:rsidR="003C4D2E" w:rsidRPr="005008C1" w:rsidRDefault="003C4D2E" w:rsidP="00426F25">
            <w:pPr>
              <w:rPr>
                <w:sz w:val="16"/>
                <w:szCs w:val="16"/>
              </w:rPr>
            </w:pPr>
            <w:r w:rsidRPr="005008C1">
              <w:rPr>
                <w:sz w:val="16"/>
                <w:szCs w:val="16"/>
              </w:rPr>
              <w:t>same UL power for different SRS transmission (e.g Intra-slot hopping)</w:t>
            </w:r>
          </w:p>
        </w:tc>
        <w:tc>
          <w:tcPr>
            <w:tcW w:w="1971" w:type="dxa"/>
          </w:tcPr>
          <w:p w14:paraId="1FA5BAA6" w14:textId="1BE5E9AB" w:rsidR="003C4D2E" w:rsidRPr="005008C1" w:rsidRDefault="003C4D2E" w:rsidP="00426F25">
            <w:pPr>
              <w:rPr>
                <w:sz w:val="16"/>
                <w:szCs w:val="16"/>
              </w:rPr>
            </w:pPr>
            <w:r w:rsidRPr="005008C1">
              <w:rPr>
                <w:b/>
                <w:bCs/>
                <w:sz w:val="16"/>
                <w:szCs w:val="16"/>
              </w:rPr>
              <w:t>~ 50 us</w:t>
            </w:r>
          </w:p>
        </w:tc>
        <w:tc>
          <w:tcPr>
            <w:tcW w:w="1971" w:type="dxa"/>
          </w:tcPr>
          <w:p w14:paraId="33F62F86" w14:textId="6D2DC23B" w:rsidR="003C4D2E" w:rsidRPr="005008C1" w:rsidRDefault="003C4D2E" w:rsidP="00426F25">
            <w:pPr>
              <w:rPr>
                <w:sz w:val="16"/>
                <w:szCs w:val="16"/>
              </w:rPr>
            </w:pPr>
            <w:r w:rsidRPr="005008C1">
              <w:rPr>
                <w:b/>
                <w:bCs/>
                <w:sz w:val="16"/>
                <w:szCs w:val="16"/>
              </w:rPr>
              <w:t>~ 50 us</w:t>
            </w:r>
          </w:p>
        </w:tc>
        <w:tc>
          <w:tcPr>
            <w:tcW w:w="1971" w:type="dxa"/>
            <w:vMerge w:val="restart"/>
          </w:tcPr>
          <w:p w14:paraId="7F6F0FBF" w14:textId="77777777" w:rsidR="003C4D2E" w:rsidRPr="005008C1" w:rsidRDefault="003C4D2E" w:rsidP="00426F25">
            <w:pPr>
              <w:rPr>
                <w:sz w:val="16"/>
                <w:szCs w:val="16"/>
              </w:rPr>
            </w:pPr>
            <w:r w:rsidRPr="005008C1">
              <w:rPr>
                <w:b/>
                <w:bCs/>
                <w:sz w:val="16"/>
                <w:szCs w:val="16"/>
              </w:rPr>
              <w:t>~ 50 us</w:t>
            </w:r>
          </w:p>
          <w:p w14:paraId="0689EA85" w14:textId="585ACDFD" w:rsidR="003C4D2E" w:rsidRPr="005008C1" w:rsidRDefault="003C4D2E" w:rsidP="00426F25">
            <w:pPr>
              <w:rPr>
                <w:sz w:val="16"/>
                <w:szCs w:val="16"/>
              </w:rPr>
            </w:pPr>
          </w:p>
        </w:tc>
      </w:tr>
      <w:tr w:rsidR="003C4D2E" w:rsidRPr="005008C1" w14:paraId="66064CD6" w14:textId="77777777" w:rsidTr="00426F25">
        <w:trPr>
          <w:jc w:val="center"/>
        </w:trPr>
        <w:tc>
          <w:tcPr>
            <w:tcW w:w="1971" w:type="dxa"/>
          </w:tcPr>
          <w:p w14:paraId="5029FD19" w14:textId="286B878D" w:rsidR="003C4D2E" w:rsidRPr="005008C1" w:rsidRDefault="003C4D2E" w:rsidP="00426F25">
            <w:pPr>
              <w:rPr>
                <w:sz w:val="16"/>
                <w:szCs w:val="16"/>
              </w:rPr>
            </w:pPr>
            <w:r w:rsidRPr="005008C1">
              <w:rPr>
                <w:sz w:val="16"/>
                <w:szCs w:val="16"/>
              </w:rPr>
              <w:t>Different UL power for different SRS transmission, (e.g inter-slot hopping)</w:t>
            </w:r>
          </w:p>
        </w:tc>
        <w:tc>
          <w:tcPr>
            <w:tcW w:w="1971" w:type="dxa"/>
          </w:tcPr>
          <w:p w14:paraId="75DF88BD" w14:textId="62EB4201" w:rsidR="003C4D2E" w:rsidRPr="005008C1" w:rsidRDefault="003C4D2E" w:rsidP="00426F25">
            <w:pPr>
              <w:rPr>
                <w:sz w:val="16"/>
                <w:szCs w:val="16"/>
              </w:rPr>
            </w:pPr>
            <w:r w:rsidRPr="005008C1">
              <w:rPr>
                <w:b/>
                <w:bCs/>
                <w:sz w:val="16"/>
                <w:szCs w:val="16"/>
              </w:rPr>
              <w:t>~ 60 us</w:t>
            </w:r>
          </w:p>
        </w:tc>
        <w:tc>
          <w:tcPr>
            <w:tcW w:w="1971" w:type="dxa"/>
          </w:tcPr>
          <w:p w14:paraId="1B8DA0A4" w14:textId="6A7F067A" w:rsidR="003C4D2E" w:rsidRPr="005008C1" w:rsidRDefault="003C4D2E" w:rsidP="00426F25">
            <w:pPr>
              <w:rPr>
                <w:sz w:val="16"/>
                <w:szCs w:val="16"/>
              </w:rPr>
            </w:pPr>
            <w:r w:rsidRPr="005008C1">
              <w:rPr>
                <w:b/>
                <w:bCs/>
                <w:sz w:val="16"/>
                <w:szCs w:val="16"/>
              </w:rPr>
              <w:t>~ 50 us + one blanked symbol (17.84 us) = ~67.84Us</w:t>
            </w:r>
          </w:p>
        </w:tc>
        <w:tc>
          <w:tcPr>
            <w:tcW w:w="1971" w:type="dxa"/>
            <w:vMerge/>
          </w:tcPr>
          <w:p w14:paraId="23586F4C" w14:textId="5C4B72B4" w:rsidR="003C4D2E" w:rsidRPr="005008C1" w:rsidRDefault="003C4D2E" w:rsidP="00426F25">
            <w:pPr>
              <w:rPr>
                <w:sz w:val="16"/>
                <w:szCs w:val="16"/>
              </w:rPr>
            </w:pPr>
          </w:p>
        </w:tc>
      </w:tr>
    </w:tbl>
    <w:p w14:paraId="524F03AF" w14:textId="77777777" w:rsidR="00B87198" w:rsidRPr="005008C1" w:rsidRDefault="00B87198" w:rsidP="00B87198">
      <w:pPr>
        <w:rPr>
          <w:sz w:val="16"/>
          <w:szCs w:val="16"/>
        </w:rPr>
      </w:pPr>
    </w:p>
    <w:p w14:paraId="1F07070B" w14:textId="4398B042" w:rsidR="00F31558" w:rsidRPr="005008C1" w:rsidRDefault="00140CFD" w:rsidP="00140CFD">
      <w:pPr>
        <w:pStyle w:val="Caption"/>
        <w:ind w:left="1440" w:firstLine="720"/>
        <w:rPr>
          <w:sz w:val="16"/>
          <w:szCs w:val="16"/>
        </w:rPr>
      </w:pPr>
      <w:r>
        <w:t xml:space="preserve">Table </w:t>
      </w:r>
      <w:r>
        <w:fldChar w:fldCharType="begin"/>
      </w:r>
      <w:r>
        <w:instrText xml:space="preserve"> SEQ Table \* ARABIC </w:instrText>
      </w:r>
      <w:r>
        <w:fldChar w:fldCharType="separate"/>
      </w:r>
      <w:r>
        <w:rPr>
          <w:noProof/>
        </w:rPr>
        <w:t>4</w:t>
      </w:r>
      <w:r>
        <w:fldChar w:fldCharType="end"/>
      </w:r>
      <w:r>
        <w:t>:</w:t>
      </w:r>
      <w:r w:rsidRPr="0099245D">
        <w:t>RF retuning for UL SRS hopping and DL PRS hopping for FR2</w:t>
      </w:r>
    </w:p>
    <w:tbl>
      <w:tblPr>
        <w:tblStyle w:val="TableGrid"/>
        <w:tblW w:w="0" w:type="auto"/>
        <w:jc w:val="center"/>
        <w:tblLook w:val="04A0" w:firstRow="1" w:lastRow="0" w:firstColumn="1" w:lastColumn="0" w:noHBand="0" w:noVBand="1"/>
      </w:tblPr>
      <w:tblGrid>
        <w:gridCol w:w="1971"/>
        <w:gridCol w:w="1971"/>
        <w:gridCol w:w="1971"/>
        <w:gridCol w:w="1971"/>
      </w:tblGrid>
      <w:tr w:rsidR="00F31558" w:rsidRPr="005008C1" w14:paraId="028C7932" w14:textId="77777777" w:rsidTr="0060457D">
        <w:trPr>
          <w:jc w:val="center"/>
        </w:trPr>
        <w:tc>
          <w:tcPr>
            <w:tcW w:w="1971" w:type="dxa"/>
          </w:tcPr>
          <w:p w14:paraId="6BA5F002" w14:textId="77777777" w:rsidR="00F31558" w:rsidRPr="005008C1" w:rsidRDefault="00F31558" w:rsidP="0060457D">
            <w:pPr>
              <w:rPr>
                <w:sz w:val="16"/>
                <w:szCs w:val="16"/>
              </w:rPr>
            </w:pPr>
          </w:p>
        </w:tc>
        <w:tc>
          <w:tcPr>
            <w:tcW w:w="3942" w:type="dxa"/>
            <w:gridSpan w:val="2"/>
          </w:tcPr>
          <w:p w14:paraId="57F573B6" w14:textId="77777777" w:rsidR="00F31558" w:rsidRPr="005008C1" w:rsidRDefault="00F31558" w:rsidP="0060457D">
            <w:pPr>
              <w:jc w:val="center"/>
              <w:rPr>
                <w:sz w:val="16"/>
                <w:szCs w:val="16"/>
              </w:rPr>
            </w:pPr>
            <w:r w:rsidRPr="005008C1">
              <w:rPr>
                <w:sz w:val="16"/>
                <w:szCs w:val="16"/>
              </w:rPr>
              <w:t>UL SRS</w:t>
            </w:r>
          </w:p>
        </w:tc>
        <w:tc>
          <w:tcPr>
            <w:tcW w:w="1971" w:type="dxa"/>
          </w:tcPr>
          <w:p w14:paraId="7E64F809" w14:textId="77777777" w:rsidR="00F31558" w:rsidRPr="005008C1" w:rsidRDefault="00F31558" w:rsidP="0060457D">
            <w:pPr>
              <w:rPr>
                <w:sz w:val="16"/>
                <w:szCs w:val="16"/>
              </w:rPr>
            </w:pPr>
            <w:r w:rsidRPr="005008C1">
              <w:rPr>
                <w:sz w:val="16"/>
                <w:szCs w:val="16"/>
              </w:rPr>
              <w:t xml:space="preserve"> DL PRS</w:t>
            </w:r>
          </w:p>
        </w:tc>
      </w:tr>
      <w:tr w:rsidR="00F31558" w:rsidRPr="005008C1" w14:paraId="22CB74A3" w14:textId="77777777" w:rsidTr="0060457D">
        <w:trPr>
          <w:jc w:val="center"/>
        </w:trPr>
        <w:tc>
          <w:tcPr>
            <w:tcW w:w="1971" w:type="dxa"/>
          </w:tcPr>
          <w:p w14:paraId="62121375" w14:textId="77777777" w:rsidR="00F31558" w:rsidRPr="005008C1" w:rsidRDefault="00F31558" w:rsidP="0060457D">
            <w:pPr>
              <w:rPr>
                <w:sz w:val="16"/>
                <w:szCs w:val="16"/>
              </w:rPr>
            </w:pPr>
            <w:r w:rsidRPr="005008C1">
              <w:rPr>
                <w:sz w:val="16"/>
                <w:szCs w:val="16"/>
              </w:rPr>
              <w:t>SCS</w:t>
            </w:r>
          </w:p>
        </w:tc>
        <w:tc>
          <w:tcPr>
            <w:tcW w:w="1971" w:type="dxa"/>
          </w:tcPr>
          <w:p w14:paraId="6A81545C" w14:textId="2AFB425E" w:rsidR="00F31558" w:rsidRPr="005008C1" w:rsidRDefault="00F31558" w:rsidP="0060457D">
            <w:pPr>
              <w:rPr>
                <w:sz w:val="16"/>
                <w:szCs w:val="16"/>
              </w:rPr>
            </w:pPr>
            <w:r w:rsidRPr="005008C1">
              <w:rPr>
                <w:sz w:val="16"/>
                <w:szCs w:val="16"/>
              </w:rPr>
              <w:t>60kHz</w:t>
            </w:r>
          </w:p>
        </w:tc>
        <w:tc>
          <w:tcPr>
            <w:tcW w:w="1971" w:type="dxa"/>
          </w:tcPr>
          <w:p w14:paraId="7E8E2AA1" w14:textId="1292F2E8" w:rsidR="00F31558" w:rsidRPr="005008C1" w:rsidRDefault="00F31558" w:rsidP="0060457D">
            <w:pPr>
              <w:rPr>
                <w:sz w:val="16"/>
                <w:szCs w:val="16"/>
              </w:rPr>
            </w:pPr>
            <w:r w:rsidRPr="005008C1">
              <w:rPr>
                <w:sz w:val="16"/>
                <w:szCs w:val="16"/>
              </w:rPr>
              <w:t>120kHz</w:t>
            </w:r>
          </w:p>
        </w:tc>
        <w:tc>
          <w:tcPr>
            <w:tcW w:w="1971" w:type="dxa"/>
          </w:tcPr>
          <w:p w14:paraId="2F066132" w14:textId="77777777" w:rsidR="00F31558" w:rsidRPr="005008C1" w:rsidRDefault="00F31558" w:rsidP="0060457D">
            <w:pPr>
              <w:rPr>
                <w:sz w:val="16"/>
                <w:szCs w:val="16"/>
              </w:rPr>
            </w:pPr>
            <w:r w:rsidRPr="005008C1">
              <w:rPr>
                <w:sz w:val="16"/>
                <w:szCs w:val="16"/>
              </w:rPr>
              <w:t>Any</w:t>
            </w:r>
          </w:p>
        </w:tc>
      </w:tr>
      <w:tr w:rsidR="003C4D2E" w:rsidRPr="005008C1" w14:paraId="5EA5253D" w14:textId="77777777" w:rsidTr="0060457D">
        <w:trPr>
          <w:jc w:val="center"/>
        </w:trPr>
        <w:tc>
          <w:tcPr>
            <w:tcW w:w="1971" w:type="dxa"/>
          </w:tcPr>
          <w:p w14:paraId="724650E7" w14:textId="77777777" w:rsidR="003C4D2E" w:rsidRPr="005008C1" w:rsidRDefault="003C4D2E" w:rsidP="0060457D">
            <w:pPr>
              <w:rPr>
                <w:sz w:val="16"/>
                <w:szCs w:val="16"/>
              </w:rPr>
            </w:pPr>
            <w:r w:rsidRPr="005008C1">
              <w:rPr>
                <w:sz w:val="16"/>
                <w:szCs w:val="16"/>
              </w:rPr>
              <w:t>same UL power for different SRS transmission (e.g Intra-slot hopping)</w:t>
            </w:r>
          </w:p>
        </w:tc>
        <w:tc>
          <w:tcPr>
            <w:tcW w:w="1971" w:type="dxa"/>
          </w:tcPr>
          <w:p w14:paraId="0E9A96E5" w14:textId="2F78F9D5" w:rsidR="003C4D2E" w:rsidRPr="005008C1" w:rsidRDefault="003C4D2E" w:rsidP="0060457D">
            <w:pPr>
              <w:rPr>
                <w:sz w:val="16"/>
                <w:szCs w:val="16"/>
              </w:rPr>
            </w:pPr>
            <w:r w:rsidRPr="005008C1">
              <w:rPr>
                <w:b/>
                <w:bCs/>
                <w:sz w:val="16"/>
                <w:szCs w:val="16"/>
              </w:rPr>
              <w:t>~ 100 us</w:t>
            </w:r>
          </w:p>
        </w:tc>
        <w:tc>
          <w:tcPr>
            <w:tcW w:w="1971" w:type="dxa"/>
          </w:tcPr>
          <w:p w14:paraId="5B9B9519" w14:textId="31B0DE6C" w:rsidR="003C4D2E" w:rsidRPr="005008C1" w:rsidRDefault="003C4D2E" w:rsidP="0060457D">
            <w:pPr>
              <w:rPr>
                <w:sz w:val="16"/>
                <w:szCs w:val="16"/>
              </w:rPr>
            </w:pPr>
            <w:r w:rsidRPr="005008C1">
              <w:rPr>
                <w:b/>
                <w:bCs/>
                <w:sz w:val="16"/>
                <w:szCs w:val="16"/>
              </w:rPr>
              <w:t>~ 100 us</w:t>
            </w:r>
          </w:p>
        </w:tc>
        <w:tc>
          <w:tcPr>
            <w:tcW w:w="1971" w:type="dxa"/>
            <w:vMerge w:val="restart"/>
          </w:tcPr>
          <w:p w14:paraId="017AFFD9" w14:textId="77777777" w:rsidR="003C4D2E" w:rsidRPr="005008C1" w:rsidRDefault="003C4D2E" w:rsidP="0060457D">
            <w:pPr>
              <w:rPr>
                <w:sz w:val="16"/>
                <w:szCs w:val="16"/>
              </w:rPr>
            </w:pPr>
            <w:r w:rsidRPr="005008C1">
              <w:rPr>
                <w:b/>
                <w:bCs/>
                <w:sz w:val="16"/>
                <w:szCs w:val="16"/>
              </w:rPr>
              <w:t>~ 100 us</w:t>
            </w:r>
          </w:p>
          <w:p w14:paraId="7AB3CBFA" w14:textId="7D2E5884" w:rsidR="003C4D2E" w:rsidRPr="005008C1" w:rsidRDefault="003C4D2E" w:rsidP="0060457D">
            <w:pPr>
              <w:rPr>
                <w:sz w:val="16"/>
                <w:szCs w:val="16"/>
              </w:rPr>
            </w:pPr>
          </w:p>
        </w:tc>
      </w:tr>
      <w:tr w:rsidR="003C4D2E" w:rsidRPr="005008C1" w14:paraId="3CEEE909" w14:textId="77777777" w:rsidTr="0060457D">
        <w:trPr>
          <w:jc w:val="center"/>
        </w:trPr>
        <w:tc>
          <w:tcPr>
            <w:tcW w:w="1971" w:type="dxa"/>
          </w:tcPr>
          <w:p w14:paraId="009272E6" w14:textId="77777777" w:rsidR="003C4D2E" w:rsidRPr="005008C1" w:rsidRDefault="003C4D2E" w:rsidP="0060457D">
            <w:pPr>
              <w:rPr>
                <w:sz w:val="16"/>
                <w:szCs w:val="16"/>
              </w:rPr>
            </w:pPr>
            <w:r w:rsidRPr="005008C1">
              <w:rPr>
                <w:sz w:val="16"/>
                <w:szCs w:val="16"/>
              </w:rPr>
              <w:t>Different UL power for different SRS transmission, (e.g inter-slot hopping)</w:t>
            </w:r>
          </w:p>
        </w:tc>
        <w:tc>
          <w:tcPr>
            <w:tcW w:w="1971" w:type="dxa"/>
          </w:tcPr>
          <w:p w14:paraId="0D4E9DF3" w14:textId="3D5B2B43" w:rsidR="003C4D2E" w:rsidRPr="005008C1" w:rsidRDefault="003C4D2E" w:rsidP="0060457D">
            <w:pPr>
              <w:rPr>
                <w:sz w:val="16"/>
                <w:szCs w:val="16"/>
              </w:rPr>
            </w:pPr>
            <w:r w:rsidRPr="005008C1">
              <w:rPr>
                <w:b/>
                <w:bCs/>
                <w:sz w:val="16"/>
                <w:szCs w:val="16"/>
              </w:rPr>
              <w:t>~ 105 us</w:t>
            </w:r>
          </w:p>
        </w:tc>
        <w:tc>
          <w:tcPr>
            <w:tcW w:w="1971" w:type="dxa"/>
          </w:tcPr>
          <w:p w14:paraId="1C0E3631" w14:textId="6D916364" w:rsidR="003C4D2E" w:rsidRPr="005008C1" w:rsidRDefault="003C4D2E" w:rsidP="0060457D">
            <w:pPr>
              <w:rPr>
                <w:sz w:val="16"/>
                <w:szCs w:val="16"/>
              </w:rPr>
            </w:pPr>
            <w:r w:rsidRPr="005008C1">
              <w:rPr>
                <w:b/>
                <w:bCs/>
                <w:sz w:val="16"/>
                <w:szCs w:val="16"/>
              </w:rPr>
              <w:t>~ 100 us + one blanked symbol</w:t>
            </w:r>
            <w:r w:rsidR="00C415C0" w:rsidRPr="005008C1">
              <w:rPr>
                <w:b/>
                <w:bCs/>
                <w:sz w:val="16"/>
                <w:szCs w:val="16"/>
              </w:rPr>
              <w:t xml:space="preserve"> =</w:t>
            </w:r>
            <w:proofErr w:type="gramStart"/>
            <w:r w:rsidR="00C415C0" w:rsidRPr="005008C1">
              <w:rPr>
                <w:b/>
                <w:bCs/>
                <w:sz w:val="16"/>
                <w:szCs w:val="16"/>
              </w:rPr>
              <w:t>~  108</w:t>
            </w:r>
            <w:proofErr w:type="gramEnd"/>
            <w:r w:rsidR="00C415C0" w:rsidRPr="005008C1">
              <w:rPr>
                <w:b/>
                <w:bCs/>
                <w:sz w:val="16"/>
                <w:szCs w:val="16"/>
              </w:rPr>
              <w:t>.93us</w:t>
            </w:r>
          </w:p>
        </w:tc>
        <w:tc>
          <w:tcPr>
            <w:tcW w:w="1971" w:type="dxa"/>
            <w:vMerge/>
          </w:tcPr>
          <w:p w14:paraId="6841BCA5" w14:textId="0981F7EE" w:rsidR="003C4D2E" w:rsidRPr="005008C1" w:rsidRDefault="003C4D2E" w:rsidP="0060457D">
            <w:pPr>
              <w:rPr>
                <w:sz w:val="16"/>
                <w:szCs w:val="16"/>
              </w:rPr>
            </w:pPr>
          </w:p>
        </w:tc>
      </w:tr>
    </w:tbl>
    <w:p w14:paraId="1B7D21C4" w14:textId="7D9EE2BE" w:rsidR="00B87198" w:rsidRDefault="00B87198" w:rsidP="00B87198">
      <w:pPr>
        <w:pStyle w:val="Observation"/>
        <w:numPr>
          <w:ilvl w:val="0"/>
          <w:numId w:val="0"/>
        </w:numPr>
      </w:pPr>
    </w:p>
    <w:p w14:paraId="536D971F" w14:textId="2088E247" w:rsidR="00C415C0" w:rsidRDefault="00F14864" w:rsidP="00B87198">
      <w:pPr>
        <w:pStyle w:val="Observation"/>
        <w:numPr>
          <w:ilvl w:val="0"/>
          <w:numId w:val="0"/>
        </w:numPr>
        <w:rPr>
          <w:b w:val="0"/>
          <w:bCs w:val="0"/>
        </w:rPr>
      </w:pPr>
      <w:r>
        <w:rPr>
          <w:b w:val="0"/>
          <w:bCs w:val="0"/>
        </w:rPr>
        <w:t xml:space="preserve">The LS only asks the switching time between </w:t>
      </w:r>
      <w:proofErr w:type="gramStart"/>
      <w:r>
        <w:rPr>
          <w:b w:val="0"/>
          <w:bCs w:val="0"/>
        </w:rPr>
        <w:t>hops,</w:t>
      </w:r>
      <w:proofErr w:type="gramEnd"/>
      <w:r>
        <w:rPr>
          <w:b w:val="0"/>
          <w:bCs w:val="0"/>
        </w:rPr>
        <w:t xml:space="preserve"> however, additional switch time may be needed for the first hop if the center frequency of first hop is not the same with default BWP or active BWP. Similarly, there may also be switch time after the last hop as UE needs to be switched back to the default BWP or active BWP.  </w:t>
      </w:r>
      <w:r w:rsidR="00816A21">
        <w:rPr>
          <w:b w:val="0"/>
          <w:bCs w:val="0"/>
        </w:rPr>
        <w:t>This aspect</w:t>
      </w:r>
      <w:r w:rsidR="004940B1">
        <w:rPr>
          <w:b w:val="0"/>
          <w:bCs w:val="0"/>
        </w:rPr>
        <w:t xml:space="preserve">, as it also relates to the switching time </w:t>
      </w:r>
      <w:r w:rsidR="0022125A">
        <w:rPr>
          <w:b w:val="0"/>
          <w:bCs w:val="0"/>
        </w:rPr>
        <w:t>frequency hop for RedCap</w:t>
      </w:r>
      <w:r w:rsidR="004940B1">
        <w:rPr>
          <w:b w:val="0"/>
          <w:bCs w:val="0"/>
        </w:rPr>
        <w:t>,</w:t>
      </w:r>
      <w:r w:rsidR="00643149">
        <w:rPr>
          <w:b w:val="0"/>
          <w:bCs w:val="0"/>
        </w:rPr>
        <w:t xml:space="preserve"> is not in RAN1 LS and therefore, </w:t>
      </w:r>
      <w:r w:rsidR="004940B1">
        <w:rPr>
          <w:b w:val="0"/>
          <w:bCs w:val="0"/>
        </w:rPr>
        <w:t xml:space="preserve">RAN4 can ask a question </w:t>
      </w:r>
      <w:r w:rsidR="0022125A">
        <w:rPr>
          <w:b w:val="0"/>
          <w:bCs w:val="0"/>
        </w:rPr>
        <w:t>for it to RAN1.</w:t>
      </w:r>
    </w:p>
    <w:p w14:paraId="22DCFF38" w14:textId="0EC4EACC" w:rsidR="0022125A" w:rsidRPr="00F14864" w:rsidRDefault="0022125A" w:rsidP="0022125A">
      <w:pPr>
        <w:pStyle w:val="Proposal"/>
      </w:pPr>
      <w:bookmarkStart w:id="4" w:name="_Ref132040674"/>
      <w:r>
        <w:t xml:space="preserve">Ask RAN1 the question </w:t>
      </w:r>
      <w:r w:rsidR="00643149">
        <w:t>if</w:t>
      </w:r>
      <w:r>
        <w:t xml:space="preserve"> the additional switch time for first hop and </w:t>
      </w:r>
      <w:r w:rsidR="002A03B8">
        <w:t xml:space="preserve">switch time after last </w:t>
      </w:r>
      <w:r w:rsidR="0050098A">
        <w:t>hop</w:t>
      </w:r>
      <w:r w:rsidR="002A03B8">
        <w:t xml:space="preserve"> </w:t>
      </w:r>
      <w:r w:rsidR="00643149">
        <w:t>is relevant for RedCap frequency hopping.</w:t>
      </w:r>
      <w:bookmarkEnd w:id="4"/>
    </w:p>
    <w:bookmarkEnd w:id="0"/>
    <w:p w14:paraId="57022FC3" w14:textId="77777777" w:rsidR="00E2572C" w:rsidRPr="00F102E6" w:rsidRDefault="00E2572C" w:rsidP="00E2572C">
      <w:pPr>
        <w:pStyle w:val="Heading1"/>
      </w:pPr>
      <w:r w:rsidRPr="00F102E6">
        <w:t>Conclusions</w:t>
      </w:r>
    </w:p>
    <w:p w14:paraId="1404E168" w14:textId="19913DD2" w:rsidR="0050098A" w:rsidRDefault="00422025" w:rsidP="0050098A">
      <w:pPr>
        <w:rPr>
          <w:lang w:val="en-US"/>
        </w:rPr>
      </w:pPr>
      <w:r w:rsidRPr="00F102E6">
        <w:t>In this contribution</w:t>
      </w:r>
      <w:r w:rsidR="00760997" w:rsidRPr="00F102E6">
        <w:t xml:space="preserve">, </w:t>
      </w:r>
      <w:r w:rsidR="00BF17AA" w:rsidRPr="00F102E6">
        <w:t xml:space="preserve">we present our view on </w:t>
      </w:r>
      <w:r w:rsidR="000E5643">
        <w:t>the</w:t>
      </w:r>
      <w:r w:rsidR="00ED3CAD">
        <w:t xml:space="preserve"> </w:t>
      </w:r>
      <w:r w:rsidR="008E3BAE">
        <w:t xml:space="preserve">switching time for </w:t>
      </w:r>
      <w:r w:rsidR="004A66F8">
        <w:t>Red</w:t>
      </w:r>
      <w:r w:rsidR="00167E34">
        <w:t>C</w:t>
      </w:r>
      <w:r w:rsidR="004A66F8">
        <w:t>ap position</w:t>
      </w:r>
      <w:r w:rsidR="008E3BAE">
        <w:t>ing</w:t>
      </w:r>
      <w:r w:rsidR="004A66F8">
        <w:t xml:space="preserve"> </w:t>
      </w:r>
      <w:r w:rsidR="00760997" w:rsidRPr="00F102E6">
        <w:t xml:space="preserve">with </w:t>
      </w:r>
      <w:r w:rsidR="00C415C0">
        <w:t>LS reply in anne</w:t>
      </w:r>
      <w:r w:rsidR="004817A6">
        <w:t>x</w:t>
      </w:r>
      <w:r w:rsidR="0050098A">
        <w:t xml:space="preserve"> and with below proposal and </w:t>
      </w:r>
      <w:r w:rsidR="0050098A">
        <w:rPr>
          <w:lang w:val="en-US"/>
        </w:rPr>
        <w:t>observations:</w:t>
      </w:r>
    </w:p>
    <w:p w14:paraId="57A420A4" w14:textId="701E21FD" w:rsidR="0050098A" w:rsidRDefault="0050098A" w:rsidP="0050098A">
      <w:pPr>
        <w:rPr>
          <w:lang w:val="en-US"/>
        </w:rPr>
      </w:pPr>
      <w:r>
        <w:rPr>
          <w:lang w:val="en-US"/>
        </w:rPr>
        <w:lastRenderedPageBreak/>
        <w:fldChar w:fldCharType="begin"/>
      </w:r>
      <w:r>
        <w:instrText xml:space="preserve"> REF _Ref132040594 \n \h </w:instrText>
      </w:r>
      <w:r>
        <w:rPr>
          <w:lang w:val="en-US"/>
        </w:rPr>
      </w:r>
      <w:r>
        <w:rPr>
          <w:lang w:val="en-US"/>
        </w:rPr>
        <w:fldChar w:fldCharType="separate"/>
      </w:r>
      <w:r>
        <w:t>Observation 1</w:t>
      </w:r>
      <w:r>
        <w:rPr>
          <w:lang w:val="en-US"/>
        </w:rPr>
        <w:fldChar w:fldCharType="end"/>
      </w:r>
      <w:r>
        <w:rPr>
          <w:lang w:val="en-US"/>
        </w:rPr>
        <w:t xml:space="preserve"> </w:t>
      </w:r>
      <w:r>
        <w:rPr>
          <w:lang w:val="en-US"/>
        </w:rPr>
        <w:fldChar w:fldCharType="begin"/>
      </w:r>
      <w:r>
        <w:rPr>
          <w:lang w:val="en-US"/>
        </w:rPr>
        <w:instrText xml:space="preserve"> REF _Ref132040594 \h </w:instrText>
      </w:r>
      <w:r>
        <w:rPr>
          <w:lang w:val="en-US"/>
        </w:rPr>
      </w:r>
      <w:r>
        <w:rPr>
          <w:lang w:val="en-US"/>
        </w:rPr>
        <w:fldChar w:fldCharType="separate"/>
      </w:r>
      <w:r>
        <w:rPr>
          <w:lang w:val="en-US"/>
        </w:rPr>
        <w:t>The total hopping time is bounded by coherence time of the channel and shorter RF tuning time benefit the positioning accuracy by increased aggregated frequency range, hence increased # of hop.</w:t>
      </w:r>
      <w:r>
        <w:rPr>
          <w:lang w:val="en-US"/>
        </w:rPr>
        <w:fldChar w:fldCharType="end"/>
      </w:r>
    </w:p>
    <w:p w14:paraId="4661643E" w14:textId="6AFCE97C" w:rsidR="0050098A" w:rsidRDefault="0050098A" w:rsidP="0050098A">
      <w:pPr>
        <w:rPr>
          <w:lang w:val="en-US"/>
        </w:rPr>
      </w:pPr>
      <w:r>
        <w:rPr>
          <w:lang w:val="en-US"/>
        </w:rPr>
        <w:fldChar w:fldCharType="begin"/>
      </w:r>
      <w:r>
        <w:instrText xml:space="preserve"> REF _Ref132040601 \n \h </w:instrText>
      </w:r>
      <w:r>
        <w:rPr>
          <w:lang w:val="en-US"/>
        </w:rPr>
      </w:r>
      <w:r>
        <w:rPr>
          <w:lang w:val="en-US"/>
        </w:rPr>
        <w:fldChar w:fldCharType="separate"/>
      </w:r>
      <w:r>
        <w:t>Observation 2</w:t>
      </w:r>
      <w:r>
        <w:rPr>
          <w:lang w:val="en-US"/>
        </w:rPr>
        <w:fldChar w:fldCharType="end"/>
      </w:r>
      <w:r>
        <w:rPr>
          <w:lang w:val="en-US"/>
        </w:rPr>
        <w:t xml:space="preserve"> </w:t>
      </w:r>
      <w:r>
        <w:rPr>
          <w:lang w:val="en-US"/>
        </w:rPr>
        <w:fldChar w:fldCharType="begin"/>
      </w:r>
      <w:r>
        <w:rPr>
          <w:lang w:val="en-US"/>
        </w:rPr>
        <w:instrText xml:space="preserve"> REF _Ref132040601 \h </w:instrText>
      </w:r>
      <w:r>
        <w:rPr>
          <w:lang w:val="en-US"/>
        </w:rPr>
      </w:r>
      <w:r>
        <w:rPr>
          <w:lang w:val="en-US"/>
        </w:rPr>
        <w:fldChar w:fldCharType="separate"/>
      </w:r>
      <w:r>
        <w:rPr>
          <w:lang w:val="en-US"/>
        </w:rPr>
        <w:t xml:space="preserve">The upper limit of the RF tuning time is set either by RAN4 </w:t>
      </w:r>
      <w:proofErr w:type="gramStart"/>
      <w:r>
        <w:rPr>
          <w:lang w:val="en-US"/>
        </w:rPr>
        <w:t>LS[</w:t>
      </w:r>
      <w:proofErr w:type="gramEnd"/>
      <w:r>
        <w:rPr>
          <w:lang w:val="en-US"/>
        </w:rPr>
        <w:t xml:space="preserve">2] with 200us in Rel-15 or 500us when capability of the </w:t>
      </w:r>
      <w:r w:rsidRPr="00F43A82">
        <w:t xml:space="preserve">switchingTimeSRS-TX-OtherTX-r17 </w:t>
      </w:r>
      <w:r>
        <w:t>is present.</w:t>
      </w:r>
      <w:r>
        <w:rPr>
          <w:lang w:val="en-US"/>
        </w:rPr>
        <w:fldChar w:fldCharType="end"/>
      </w:r>
    </w:p>
    <w:p w14:paraId="306BB2DE" w14:textId="3A44F5D7" w:rsidR="0050098A" w:rsidRDefault="0050098A" w:rsidP="0050098A">
      <w:pPr>
        <w:rPr>
          <w:lang w:val="en-US"/>
        </w:rPr>
      </w:pPr>
      <w:r>
        <w:rPr>
          <w:lang w:val="en-US"/>
        </w:rPr>
        <w:fldChar w:fldCharType="begin"/>
      </w:r>
      <w:r>
        <w:instrText xml:space="preserve"> REF _Ref132040617 \n \h </w:instrText>
      </w:r>
      <w:r>
        <w:rPr>
          <w:lang w:val="en-US"/>
        </w:rPr>
      </w:r>
      <w:r>
        <w:rPr>
          <w:lang w:val="en-US"/>
        </w:rPr>
        <w:fldChar w:fldCharType="separate"/>
      </w:r>
      <w:r>
        <w:t>Observation 3</w:t>
      </w:r>
      <w:r>
        <w:rPr>
          <w:lang w:val="en-US"/>
        </w:rPr>
        <w:fldChar w:fldCharType="end"/>
      </w:r>
      <w:r>
        <w:rPr>
          <w:lang w:val="en-US"/>
        </w:rPr>
        <w:t xml:space="preserve"> </w:t>
      </w:r>
      <w:r>
        <w:rPr>
          <w:lang w:val="en-US"/>
        </w:rPr>
        <w:fldChar w:fldCharType="begin"/>
      </w:r>
      <w:r>
        <w:rPr>
          <w:lang w:val="en-US"/>
        </w:rPr>
        <w:instrText xml:space="preserve"> REF _Ref132040617 \h </w:instrText>
      </w:r>
      <w:r>
        <w:rPr>
          <w:lang w:val="en-US"/>
        </w:rPr>
      </w:r>
      <w:r>
        <w:rPr>
          <w:lang w:val="en-US"/>
        </w:rPr>
        <w:fldChar w:fldCharType="separate"/>
      </w:r>
      <w:r>
        <w:t>No beam switch delay between hops considering the RAN1 assumption for FR2.</w:t>
      </w:r>
      <w:r>
        <w:rPr>
          <w:lang w:val="en-US"/>
        </w:rPr>
        <w:fldChar w:fldCharType="end"/>
      </w:r>
    </w:p>
    <w:p w14:paraId="1DA8D045" w14:textId="53167206" w:rsidR="0050098A" w:rsidRPr="0050098A" w:rsidRDefault="0050098A" w:rsidP="0050098A">
      <w:r>
        <w:rPr>
          <w:lang w:val="en-US"/>
        </w:rPr>
        <w:fldChar w:fldCharType="begin"/>
      </w:r>
      <w:r>
        <w:instrText xml:space="preserve"> REF _Ref132040674 \n \h </w:instrText>
      </w:r>
      <w:r>
        <w:rPr>
          <w:lang w:val="en-US"/>
        </w:rPr>
      </w:r>
      <w:r>
        <w:rPr>
          <w:lang w:val="en-US"/>
        </w:rPr>
        <w:fldChar w:fldCharType="separate"/>
      </w:r>
      <w:r>
        <w:t>Proposal-1:</w:t>
      </w:r>
      <w:r>
        <w:rPr>
          <w:lang w:val="en-US"/>
        </w:rPr>
        <w:fldChar w:fldCharType="end"/>
      </w:r>
      <w:r>
        <w:rPr>
          <w:lang w:val="en-US"/>
        </w:rPr>
        <w:t xml:space="preserve"> </w:t>
      </w:r>
      <w:r>
        <w:rPr>
          <w:lang w:val="en-US"/>
        </w:rPr>
        <w:fldChar w:fldCharType="begin"/>
      </w:r>
      <w:r>
        <w:rPr>
          <w:lang w:val="en-US"/>
        </w:rPr>
        <w:instrText xml:space="preserve"> REF _Ref132040674 \h </w:instrText>
      </w:r>
      <w:r>
        <w:rPr>
          <w:lang w:val="en-US"/>
        </w:rPr>
      </w:r>
      <w:r>
        <w:rPr>
          <w:lang w:val="en-US"/>
        </w:rPr>
        <w:fldChar w:fldCharType="separate"/>
      </w:r>
      <w:r>
        <w:t>Ask RAN1 the question if the additional switch time for first hop and switch time after last hop is relevant for RedCap frequency hopping.</w:t>
      </w:r>
      <w:r>
        <w:rPr>
          <w:lang w:val="en-US"/>
        </w:rPr>
        <w:fldChar w:fldCharType="end"/>
      </w:r>
    </w:p>
    <w:p w14:paraId="78DE0FFA" w14:textId="77777777" w:rsidR="0050098A" w:rsidRDefault="0050098A" w:rsidP="009F5C86"/>
    <w:p w14:paraId="2263E547" w14:textId="77777777" w:rsidR="009506E1" w:rsidRPr="00F102E6" w:rsidRDefault="009506E1" w:rsidP="009506E1">
      <w:pPr>
        <w:pStyle w:val="Heading1"/>
      </w:pPr>
      <w:r w:rsidRPr="00F102E6">
        <w:t>References</w:t>
      </w:r>
    </w:p>
    <w:p w14:paraId="6E883791" w14:textId="7AED0794" w:rsidR="007E28A0" w:rsidRDefault="0078043E" w:rsidP="004E6470">
      <w:pPr>
        <w:pStyle w:val="Reference"/>
      </w:pPr>
      <w:r w:rsidRPr="0078043E">
        <w:t>R1-2302127</w:t>
      </w:r>
      <w:r w:rsidR="004E6470">
        <w:t>,</w:t>
      </w:r>
      <w:r w:rsidR="00A230E2" w:rsidRPr="00A230E2">
        <w:t xml:space="preserve"> </w:t>
      </w:r>
      <w:r w:rsidRPr="0078043E">
        <w:t>LS on switching time for DL PRS or UL SRS frequency hopping for RedCap UEs</w:t>
      </w:r>
      <w:r w:rsidR="00185DE1">
        <w:t>,</w:t>
      </w:r>
      <w:r w:rsidR="00185DE1" w:rsidRPr="00185DE1">
        <w:t xml:space="preserve"> Ericsson</w:t>
      </w:r>
    </w:p>
    <w:p w14:paraId="7248B7FE" w14:textId="433BD619" w:rsidR="00714FB6" w:rsidRDefault="00714FB6" w:rsidP="004E6470">
      <w:pPr>
        <w:pStyle w:val="Reference"/>
      </w:pPr>
      <w:r w:rsidRPr="00714FB6">
        <w:t>R4-1702029</w:t>
      </w:r>
      <w:r>
        <w:t xml:space="preserve">, </w:t>
      </w:r>
      <w:r w:rsidR="00995B3C" w:rsidRPr="00995B3C">
        <w:t>Reply LS on UE RF Bandwidth Adaptation in NR</w:t>
      </w:r>
    </w:p>
    <w:p w14:paraId="699145FC" w14:textId="3141A88F" w:rsidR="00D3633D" w:rsidRDefault="00DF3782" w:rsidP="004E6470">
      <w:pPr>
        <w:pStyle w:val="Reference"/>
      </w:pPr>
      <w:r w:rsidRPr="00DF3782">
        <w:t>R4-1700645</w:t>
      </w:r>
      <w:r>
        <w:t>,</w:t>
      </w:r>
      <w:r w:rsidR="00F438BC" w:rsidRPr="00F438BC">
        <w:t xml:space="preserve"> RF aspects of bandwidth adaptation</w:t>
      </w:r>
      <w:r w:rsidR="00F438BC">
        <w:t>, Ericsson</w:t>
      </w:r>
    </w:p>
    <w:p w14:paraId="3EEC3A5C" w14:textId="57140AE4" w:rsidR="00995959" w:rsidRDefault="00995959" w:rsidP="004E6470">
      <w:pPr>
        <w:pStyle w:val="Reference"/>
      </w:pPr>
      <w:r w:rsidRPr="00995959">
        <w:t>R4-2103290</w:t>
      </w:r>
      <w:r>
        <w:t>,</w:t>
      </w:r>
      <w:r w:rsidR="00AD770A" w:rsidRPr="00AD770A">
        <w:t xml:space="preserve"> Reply LS on Beam switching gaps for </w:t>
      </w:r>
      <w:proofErr w:type="gramStart"/>
      <w:r w:rsidR="00AD770A" w:rsidRPr="00AD770A">
        <w:t>Multi-TRP UL</w:t>
      </w:r>
      <w:proofErr w:type="gramEnd"/>
      <w:r w:rsidR="00AD770A" w:rsidRPr="00AD770A">
        <w:t xml:space="preserve"> transmission</w:t>
      </w:r>
    </w:p>
    <w:p w14:paraId="0DB0B8A2" w14:textId="77777777" w:rsidR="00F47552" w:rsidRPr="003374ED" w:rsidRDefault="00F47552" w:rsidP="00F47552">
      <w:pPr>
        <w:pStyle w:val="Reference"/>
        <w:numPr>
          <w:ilvl w:val="0"/>
          <w:numId w:val="0"/>
        </w:numPr>
        <w:ind w:left="567"/>
      </w:pPr>
    </w:p>
    <w:p w14:paraId="4928AE99" w14:textId="7DF8E4D9" w:rsidR="00851C7B" w:rsidRDefault="00CC2CE2" w:rsidP="00CC2CE2">
      <w:pPr>
        <w:pStyle w:val="Heading1"/>
        <w:rPr>
          <w:lang w:val="en-US"/>
        </w:rPr>
      </w:pPr>
      <w:r>
        <w:rPr>
          <w:lang w:val="en-US"/>
        </w:rPr>
        <w:t>Annex</w:t>
      </w:r>
    </w:p>
    <w:p w14:paraId="507065EC" w14:textId="0302E9C7" w:rsidR="00D43114" w:rsidRDefault="00D43114" w:rsidP="00D43114">
      <w:pPr>
        <w:rPr>
          <w:lang w:val="en-US"/>
        </w:rPr>
      </w:pPr>
    </w:p>
    <w:p w14:paraId="21E54D8C" w14:textId="7C7B4D26" w:rsidR="00D43114" w:rsidRDefault="00D43114" w:rsidP="00D43114">
      <w:pPr>
        <w:pStyle w:val="Header"/>
        <w:tabs>
          <w:tab w:val="right" w:pos="7088"/>
          <w:tab w:val="right" w:pos="9781"/>
        </w:tabs>
        <w:rPr>
          <w:rFonts w:cs="Arial"/>
          <w:b w:val="0"/>
          <w:bCs/>
          <w:sz w:val="22"/>
        </w:rPr>
      </w:pPr>
      <w:r>
        <w:rPr>
          <w:rFonts w:cs="Arial"/>
          <w:bCs/>
          <w:sz w:val="22"/>
        </w:rPr>
        <w:t>3GPP TSG-RAN WG4 Meeting #106-bis-e</w:t>
      </w:r>
      <w:r>
        <w:rPr>
          <w:rFonts w:cs="Arial"/>
          <w:bCs/>
          <w:sz w:val="22"/>
        </w:rPr>
        <w:tab/>
      </w:r>
      <w:r>
        <w:rPr>
          <w:rFonts w:cs="Arial"/>
          <w:bCs/>
          <w:sz w:val="22"/>
        </w:rPr>
        <w:tab/>
        <w:t>R4-23xyz</w:t>
      </w:r>
    </w:p>
    <w:p w14:paraId="6A90BA9E" w14:textId="77777777" w:rsidR="00D43114" w:rsidRDefault="00D43114" w:rsidP="00D43114">
      <w:pPr>
        <w:spacing w:after="60"/>
        <w:ind w:left="1985" w:hanging="1985"/>
        <w:rPr>
          <w:b/>
          <w:noProof/>
          <w:sz w:val="24"/>
        </w:rPr>
      </w:pPr>
      <w:r w:rsidRPr="005E5D3E">
        <w:rPr>
          <w:b/>
          <w:noProof/>
          <w:sz w:val="24"/>
        </w:rPr>
        <w:t>Electronic Meeting</w:t>
      </w:r>
      <w:r w:rsidRPr="00AF629B">
        <w:rPr>
          <w:b/>
          <w:noProof/>
          <w:sz w:val="24"/>
        </w:rPr>
        <w:t xml:space="preserve">, </w:t>
      </w:r>
      <w:r>
        <w:rPr>
          <w:b/>
          <w:noProof/>
          <w:sz w:val="24"/>
        </w:rPr>
        <w:t>17</w:t>
      </w:r>
      <w:r w:rsidRPr="005E5D3E">
        <w:rPr>
          <w:b/>
          <w:noProof/>
          <w:sz w:val="24"/>
          <w:vertAlign w:val="superscript"/>
        </w:rPr>
        <w:t>th</w:t>
      </w:r>
      <w:r>
        <w:rPr>
          <w:b/>
          <w:noProof/>
          <w:sz w:val="24"/>
        </w:rPr>
        <w:t xml:space="preserve"> </w:t>
      </w:r>
      <w:r w:rsidRPr="00AF629B">
        <w:rPr>
          <w:b/>
          <w:noProof/>
          <w:sz w:val="24"/>
        </w:rPr>
        <w:t xml:space="preserve"> –</w:t>
      </w:r>
      <w:r>
        <w:rPr>
          <w:b/>
          <w:noProof/>
          <w:sz w:val="24"/>
        </w:rPr>
        <w:t>26</w:t>
      </w:r>
      <w:r w:rsidRPr="005E5D3E">
        <w:rPr>
          <w:b/>
          <w:noProof/>
          <w:sz w:val="24"/>
          <w:vertAlign w:val="superscript"/>
        </w:rPr>
        <w:t>th</w:t>
      </w:r>
      <w:r>
        <w:rPr>
          <w:b/>
          <w:noProof/>
          <w:sz w:val="24"/>
        </w:rPr>
        <w:t xml:space="preserve">  April</w:t>
      </w:r>
      <w:r w:rsidRPr="00AF629B">
        <w:rPr>
          <w:b/>
          <w:noProof/>
          <w:sz w:val="24"/>
        </w:rPr>
        <w:t>, 202</w:t>
      </w:r>
      <w:r>
        <w:rPr>
          <w:b/>
          <w:noProof/>
          <w:sz w:val="24"/>
        </w:rPr>
        <w:t>3</w:t>
      </w:r>
    </w:p>
    <w:p w14:paraId="76AB93A5" w14:textId="77777777" w:rsidR="00D43114" w:rsidRDefault="00D43114" w:rsidP="00D43114">
      <w:pPr>
        <w:spacing w:after="60"/>
        <w:ind w:left="1985" w:hanging="1985"/>
        <w:rPr>
          <w:b/>
          <w:noProof/>
          <w:sz w:val="24"/>
        </w:rPr>
      </w:pPr>
    </w:p>
    <w:p w14:paraId="52A741E9" w14:textId="2F70BBB7" w:rsidR="00D43114" w:rsidRDefault="00D43114" w:rsidP="00D43114">
      <w:pPr>
        <w:spacing w:after="60"/>
        <w:ind w:left="1985" w:hanging="1985"/>
        <w:rPr>
          <w:rFonts w:cs="Arial"/>
          <w:bCs/>
        </w:rPr>
      </w:pPr>
      <w:r>
        <w:rPr>
          <w:rFonts w:cs="Arial"/>
          <w:b/>
        </w:rPr>
        <w:t>Title:</w:t>
      </w:r>
      <w:r>
        <w:rPr>
          <w:rFonts w:cs="Arial"/>
          <w:b/>
        </w:rPr>
        <w:tab/>
      </w:r>
      <w:r w:rsidRPr="008214D6">
        <w:rPr>
          <w:rFonts w:cs="Arial"/>
          <w:bCs/>
        </w:rPr>
        <w:t xml:space="preserve">LS </w:t>
      </w:r>
      <w:r>
        <w:rPr>
          <w:rFonts w:cs="Arial"/>
          <w:bCs/>
        </w:rPr>
        <w:t xml:space="preserve">reply </w:t>
      </w:r>
      <w:r w:rsidR="005A3CB5" w:rsidRPr="005A3CB5">
        <w:rPr>
          <w:rFonts w:cs="Arial"/>
          <w:bCs/>
        </w:rPr>
        <w:t xml:space="preserve">on switching time for DL PRS or UL SRS frequency hopping for RedCap UEs  </w:t>
      </w:r>
    </w:p>
    <w:p w14:paraId="7598642E" w14:textId="77777777" w:rsidR="00D43114" w:rsidRDefault="00D43114" w:rsidP="00D43114">
      <w:pPr>
        <w:spacing w:after="60"/>
        <w:ind w:left="1985" w:hanging="1985"/>
        <w:rPr>
          <w:rFonts w:cs="Arial"/>
          <w:bCs/>
        </w:rPr>
      </w:pPr>
      <w:r>
        <w:rPr>
          <w:rFonts w:cs="Arial"/>
          <w:b/>
        </w:rPr>
        <w:t>Response to:</w:t>
      </w:r>
      <w:r>
        <w:rPr>
          <w:rFonts w:cs="Arial"/>
          <w:bCs/>
        </w:rPr>
        <w:tab/>
      </w:r>
    </w:p>
    <w:p w14:paraId="72481F0F" w14:textId="35CC53DD" w:rsidR="00D43114" w:rsidRDefault="00D43114" w:rsidP="00D43114">
      <w:pPr>
        <w:spacing w:after="60"/>
        <w:ind w:left="1985" w:hanging="1985"/>
        <w:rPr>
          <w:rFonts w:cs="Arial"/>
          <w:bCs/>
        </w:rPr>
      </w:pPr>
      <w:r>
        <w:rPr>
          <w:rFonts w:cs="Arial"/>
          <w:b/>
        </w:rPr>
        <w:t>Release:</w:t>
      </w:r>
      <w:r>
        <w:rPr>
          <w:rFonts w:cs="Arial"/>
          <w:bCs/>
        </w:rPr>
        <w:tab/>
        <w:t>Rel-1</w:t>
      </w:r>
      <w:r w:rsidR="00D0633B">
        <w:rPr>
          <w:rFonts w:cs="Arial"/>
          <w:bCs/>
        </w:rPr>
        <w:t>8</w:t>
      </w:r>
    </w:p>
    <w:p w14:paraId="4E450A23" w14:textId="0BD3C9FB" w:rsidR="00D43114" w:rsidRDefault="00D43114" w:rsidP="00D43114">
      <w:pPr>
        <w:spacing w:after="60"/>
        <w:ind w:left="1985" w:hanging="1985"/>
        <w:rPr>
          <w:rFonts w:cs="Arial"/>
          <w:b/>
        </w:rPr>
      </w:pPr>
      <w:r>
        <w:rPr>
          <w:rFonts w:cs="Arial"/>
          <w:b/>
        </w:rPr>
        <w:t>Work Item:</w:t>
      </w:r>
      <w:r>
        <w:rPr>
          <w:rFonts w:cs="Arial"/>
          <w:bCs/>
        </w:rPr>
        <w:tab/>
      </w:r>
      <w:r w:rsidR="002361C4" w:rsidRPr="002361C4">
        <w:rPr>
          <w:rFonts w:cs="Arial"/>
          <w:bCs/>
        </w:rPr>
        <w:t>NR_pos_enh2</w:t>
      </w:r>
    </w:p>
    <w:p w14:paraId="49A2C5DE" w14:textId="77777777" w:rsidR="00D43114" w:rsidRDefault="00D43114" w:rsidP="00D43114">
      <w:pPr>
        <w:spacing w:after="60"/>
        <w:ind w:left="1985" w:hanging="1985"/>
        <w:rPr>
          <w:rFonts w:cs="Arial"/>
          <w:bCs/>
        </w:rPr>
      </w:pPr>
      <w:r>
        <w:rPr>
          <w:rFonts w:cs="Arial"/>
          <w:b/>
        </w:rPr>
        <w:t>Source:</w:t>
      </w:r>
      <w:r>
        <w:rPr>
          <w:rFonts w:cs="Arial"/>
          <w:bCs/>
          <w:color w:val="FF0000"/>
        </w:rPr>
        <w:tab/>
      </w:r>
      <w:r w:rsidRPr="009658CD">
        <w:rPr>
          <w:rFonts w:cs="Arial"/>
          <w:bCs/>
        </w:rPr>
        <w:t>RAN WG4</w:t>
      </w:r>
    </w:p>
    <w:p w14:paraId="048DB7BC" w14:textId="5DC0CB9A" w:rsidR="00D43114" w:rsidRDefault="00D43114" w:rsidP="00D43114">
      <w:pPr>
        <w:spacing w:after="60"/>
        <w:ind w:left="1985" w:hanging="1985"/>
        <w:rPr>
          <w:rFonts w:cs="Arial"/>
          <w:bCs/>
        </w:rPr>
      </w:pPr>
      <w:r>
        <w:rPr>
          <w:rFonts w:cs="Arial"/>
          <w:b/>
        </w:rPr>
        <w:t>To:</w:t>
      </w:r>
      <w:r>
        <w:rPr>
          <w:rFonts w:cs="Arial"/>
          <w:bCs/>
        </w:rPr>
        <w:tab/>
        <w:t>RAN WG</w:t>
      </w:r>
      <w:r w:rsidR="00D0633B">
        <w:rPr>
          <w:rFonts w:cs="Arial"/>
          <w:bCs/>
        </w:rPr>
        <w:t>1</w:t>
      </w:r>
    </w:p>
    <w:p w14:paraId="4BCE51DB" w14:textId="77777777" w:rsidR="00D43114" w:rsidRDefault="00D43114" w:rsidP="00D43114">
      <w:pPr>
        <w:spacing w:after="60"/>
        <w:ind w:left="1985" w:hanging="1985"/>
        <w:rPr>
          <w:rFonts w:cs="Arial"/>
          <w:bCs/>
        </w:rPr>
      </w:pPr>
      <w:r>
        <w:rPr>
          <w:rFonts w:cs="Arial"/>
          <w:b/>
        </w:rPr>
        <w:t>Cc:</w:t>
      </w:r>
      <w:r>
        <w:rPr>
          <w:rFonts w:cs="Arial"/>
          <w:bCs/>
        </w:rPr>
        <w:tab/>
      </w:r>
    </w:p>
    <w:p w14:paraId="45271EFE" w14:textId="77777777" w:rsidR="00D43114" w:rsidRDefault="00D43114" w:rsidP="00D43114">
      <w:pPr>
        <w:spacing w:after="60"/>
        <w:ind w:left="1985" w:hanging="1985"/>
        <w:rPr>
          <w:rFonts w:cs="Arial"/>
          <w:bCs/>
        </w:rPr>
      </w:pPr>
    </w:p>
    <w:p w14:paraId="08DCC759" w14:textId="77777777" w:rsidR="00D43114" w:rsidRDefault="00D43114" w:rsidP="00D43114">
      <w:pPr>
        <w:tabs>
          <w:tab w:val="left" w:pos="2268"/>
        </w:tabs>
        <w:rPr>
          <w:rFonts w:cs="Arial"/>
          <w:bCs/>
        </w:rPr>
      </w:pPr>
      <w:r>
        <w:rPr>
          <w:rFonts w:cs="Arial"/>
          <w:b/>
        </w:rPr>
        <w:t>Contact Person:</w:t>
      </w:r>
      <w:r>
        <w:rPr>
          <w:rFonts w:cs="Arial"/>
          <w:bCs/>
        </w:rPr>
        <w:tab/>
      </w:r>
    </w:p>
    <w:p w14:paraId="18D86957" w14:textId="77777777" w:rsidR="00D43114" w:rsidRPr="000F5D56" w:rsidRDefault="00D43114" w:rsidP="00D43114">
      <w:pPr>
        <w:spacing w:after="60"/>
        <w:ind w:left="1985" w:hanging="1985"/>
        <w:rPr>
          <w:rFonts w:cs="Arial"/>
          <w:b/>
        </w:rPr>
      </w:pPr>
      <w:r w:rsidRPr="000F5D56">
        <w:rPr>
          <w:rFonts w:cs="Arial"/>
          <w:b/>
        </w:rPr>
        <w:t>Name:</w:t>
      </w:r>
      <w:r w:rsidRPr="000F5D56">
        <w:rPr>
          <w:rFonts w:cs="Arial"/>
          <w:b/>
        </w:rPr>
        <w:tab/>
      </w:r>
      <w:r>
        <w:rPr>
          <w:rFonts w:cs="Arial"/>
          <w:bCs/>
        </w:rPr>
        <w:t>Chunhui Zhang</w:t>
      </w:r>
      <w:r w:rsidRPr="000F5D56">
        <w:rPr>
          <w:rFonts w:cs="Arial"/>
          <w:bCs/>
        </w:rPr>
        <w:tab/>
      </w:r>
    </w:p>
    <w:p w14:paraId="414DF770" w14:textId="77777777" w:rsidR="00D43114" w:rsidRPr="000F5D56" w:rsidRDefault="00D43114" w:rsidP="00D43114">
      <w:pPr>
        <w:spacing w:after="60"/>
        <w:ind w:left="1985" w:hanging="1985"/>
        <w:rPr>
          <w:rFonts w:cs="Arial"/>
          <w:b/>
        </w:rPr>
      </w:pPr>
      <w:r w:rsidRPr="000F5D56">
        <w:rPr>
          <w:rFonts w:cs="Arial"/>
          <w:b/>
        </w:rPr>
        <w:t>E-mail Address:</w:t>
      </w:r>
      <w:r w:rsidRPr="000F5D56">
        <w:rPr>
          <w:rFonts w:cs="Arial"/>
          <w:b/>
        </w:rPr>
        <w:tab/>
      </w:r>
      <w:r>
        <w:rPr>
          <w:rFonts w:cs="Arial"/>
          <w:bCs/>
        </w:rPr>
        <w:t>Chunhui (dot) Zhang (at) ericsson (dot) com</w:t>
      </w:r>
    </w:p>
    <w:p w14:paraId="671A4C71" w14:textId="77777777" w:rsidR="00D43114" w:rsidRDefault="00D43114" w:rsidP="00D43114">
      <w:pPr>
        <w:spacing w:after="60"/>
        <w:rPr>
          <w:rFonts w:cs="Arial"/>
          <w:b/>
        </w:rPr>
      </w:pPr>
    </w:p>
    <w:p w14:paraId="76F37333" w14:textId="77777777" w:rsidR="00D43114" w:rsidRDefault="00D43114" w:rsidP="00D43114">
      <w:pPr>
        <w:spacing w:after="60"/>
        <w:ind w:left="1985" w:hanging="1985"/>
        <w:rPr>
          <w:rFonts w:cs="Arial"/>
          <w:bCs/>
        </w:rPr>
      </w:pPr>
      <w:r>
        <w:rPr>
          <w:rFonts w:cs="Arial"/>
          <w:b/>
        </w:rPr>
        <w:t>Attachments:</w:t>
      </w:r>
      <w:r>
        <w:rPr>
          <w:rFonts w:cs="Arial"/>
          <w:bCs/>
        </w:rPr>
        <w:tab/>
      </w:r>
    </w:p>
    <w:p w14:paraId="749757CC" w14:textId="77777777" w:rsidR="00D43114" w:rsidRDefault="00D43114" w:rsidP="00D43114">
      <w:pPr>
        <w:pBdr>
          <w:bottom w:val="single" w:sz="4" w:space="1" w:color="auto"/>
        </w:pBdr>
        <w:rPr>
          <w:rFonts w:cs="Arial"/>
        </w:rPr>
      </w:pPr>
    </w:p>
    <w:p w14:paraId="6D101914" w14:textId="77777777" w:rsidR="00D43114" w:rsidRDefault="00D43114" w:rsidP="00D43114">
      <w:pPr>
        <w:spacing w:after="120"/>
        <w:rPr>
          <w:rFonts w:cs="Arial"/>
          <w:b/>
        </w:rPr>
      </w:pPr>
      <w:r>
        <w:rPr>
          <w:rFonts w:cs="Arial"/>
          <w:b/>
        </w:rPr>
        <w:t>1. Overall Description:</w:t>
      </w:r>
      <w:r w:rsidRPr="003A04B0">
        <w:rPr>
          <w:rFonts w:cs="Arial"/>
          <w:b/>
        </w:rPr>
        <w:t xml:space="preserve"> </w:t>
      </w:r>
    </w:p>
    <w:p w14:paraId="1D9F0ABB" w14:textId="1852B520" w:rsidR="00D43114" w:rsidRDefault="00D43114" w:rsidP="00D43114">
      <w:pPr>
        <w:spacing w:after="120"/>
        <w:rPr>
          <w:rFonts w:cs="Arial"/>
          <w:b/>
        </w:rPr>
      </w:pPr>
      <w:r>
        <w:rPr>
          <w:rFonts w:cs="Arial"/>
          <w:b/>
        </w:rPr>
        <w:t>RAN4 thanks RAN</w:t>
      </w:r>
      <w:r w:rsidR="00D0633B">
        <w:rPr>
          <w:rFonts w:cs="Arial"/>
          <w:b/>
        </w:rPr>
        <w:t>1</w:t>
      </w:r>
      <w:r>
        <w:rPr>
          <w:rFonts w:cs="Arial"/>
          <w:b/>
        </w:rPr>
        <w:t xml:space="preserve"> question and RAN4 has below answer:</w:t>
      </w:r>
    </w:p>
    <w:p w14:paraId="26BA97ED" w14:textId="54962FE7" w:rsidR="00D0633B" w:rsidRDefault="00B54830" w:rsidP="00B54830">
      <w:pPr>
        <w:pStyle w:val="ListParagraph"/>
        <w:numPr>
          <w:ilvl w:val="0"/>
          <w:numId w:val="41"/>
        </w:numPr>
      </w:pPr>
      <w:r>
        <w:t>T</w:t>
      </w:r>
      <w:r w:rsidRPr="00B54830">
        <w:t>he feasible values for the switching time between hops</w:t>
      </w:r>
      <w:r>
        <w:t xml:space="preserve"> for UL SRS and DL PRS is listed in Table 1 </w:t>
      </w:r>
      <w:r w:rsidR="00B773E5">
        <w:t xml:space="preserve">for FR1 </w:t>
      </w:r>
      <w:r>
        <w:t>and Table 2</w:t>
      </w:r>
      <w:r w:rsidR="00B773E5">
        <w:t xml:space="preserve"> for FR2</w:t>
      </w:r>
      <w:r>
        <w:t xml:space="preserve"> below:</w:t>
      </w:r>
    </w:p>
    <w:p w14:paraId="7705E07C" w14:textId="3781EF1B" w:rsidR="00D0633B" w:rsidRDefault="00D0633B" w:rsidP="00D0633B">
      <w:pPr>
        <w:pStyle w:val="ListParagraph"/>
      </w:pPr>
    </w:p>
    <w:p w14:paraId="452350F6" w14:textId="6F881541" w:rsidR="00D0633B" w:rsidRDefault="00D0633B" w:rsidP="00D0633B">
      <w:pPr>
        <w:ind w:left="720" w:firstLine="720"/>
      </w:pPr>
      <w:r>
        <w:t xml:space="preserve">Table </w:t>
      </w:r>
      <w:r w:rsidR="00B54830">
        <w:t>1</w:t>
      </w:r>
      <w:r>
        <w:t>: RF retuning for UL SRS hopping and DL PRS hopping for FR1</w:t>
      </w:r>
    </w:p>
    <w:tbl>
      <w:tblPr>
        <w:tblStyle w:val="TableGrid"/>
        <w:tblW w:w="0" w:type="auto"/>
        <w:jc w:val="center"/>
        <w:tblLook w:val="04A0" w:firstRow="1" w:lastRow="0" w:firstColumn="1" w:lastColumn="0" w:noHBand="0" w:noVBand="1"/>
      </w:tblPr>
      <w:tblGrid>
        <w:gridCol w:w="1971"/>
        <w:gridCol w:w="1971"/>
        <w:gridCol w:w="1971"/>
        <w:gridCol w:w="1971"/>
      </w:tblGrid>
      <w:tr w:rsidR="00D0633B" w14:paraId="74CE717A" w14:textId="77777777" w:rsidTr="0060457D">
        <w:trPr>
          <w:jc w:val="center"/>
        </w:trPr>
        <w:tc>
          <w:tcPr>
            <w:tcW w:w="1971" w:type="dxa"/>
          </w:tcPr>
          <w:p w14:paraId="76E5BF1C" w14:textId="77777777" w:rsidR="00D0633B" w:rsidRDefault="00D0633B" w:rsidP="0060457D"/>
        </w:tc>
        <w:tc>
          <w:tcPr>
            <w:tcW w:w="3942" w:type="dxa"/>
            <w:gridSpan w:val="2"/>
          </w:tcPr>
          <w:p w14:paraId="66E19BE4" w14:textId="77777777" w:rsidR="00D0633B" w:rsidRDefault="00D0633B" w:rsidP="0060457D">
            <w:pPr>
              <w:jc w:val="center"/>
            </w:pPr>
            <w:r>
              <w:t>UL SRS</w:t>
            </w:r>
          </w:p>
        </w:tc>
        <w:tc>
          <w:tcPr>
            <w:tcW w:w="1971" w:type="dxa"/>
          </w:tcPr>
          <w:p w14:paraId="78266A71" w14:textId="77777777" w:rsidR="00D0633B" w:rsidRDefault="00D0633B" w:rsidP="0060457D">
            <w:r>
              <w:t xml:space="preserve"> DL PRS</w:t>
            </w:r>
          </w:p>
        </w:tc>
      </w:tr>
      <w:tr w:rsidR="00D0633B" w14:paraId="009551D8" w14:textId="77777777" w:rsidTr="0060457D">
        <w:trPr>
          <w:jc w:val="center"/>
        </w:trPr>
        <w:tc>
          <w:tcPr>
            <w:tcW w:w="1971" w:type="dxa"/>
          </w:tcPr>
          <w:p w14:paraId="2EE43C0C" w14:textId="77777777" w:rsidR="00D0633B" w:rsidRDefault="00D0633B" w:rsidP="0060457D">
            <w:r>
              <w:t>SCS</w:t>
            </w:r>
          </w:p>
        </w:tc>
        <w:tc>
          <w:tcPr>
            <w:tcW w:w="1971" w:type="dxa"/>
          </w:tcPr>
          <w:p w14:paraId="04E07367" w14:textId="77777777" w:rsidR="00D0633B" w:rsidRDefault="00D0633B" w:rsidP="0060457D">
            <w:r>
              <w:t>15kHz and 30kHz</w:t>
            </w:r>
          </w:p>
        </w:tc>
        <w:tc>
          <w:tcPr>
            <w:tcW w:w="1971" w:type="dxa"/>
          </w:tcPr>
          <w:p w14:paraId="31B7DE22" w14:textId="77777777" w:rsidR="00D0633B" w:rsidRDefault="00D0633B" w:rsidP="0060457D">
            <w:r>
              <w:t>60kHz</w:t>
            </w:r>
          </w:p>
        </w:tc>
        <w:tc>
          <w:tcPr>
            <w:tcW w:w="1971" w:type="dxa"/>
          </w:tcPr>
          <w:p w14:paraId="75D17C2A" w14:textId="77777777" w:rsidR="00D0633B" w:rsidRDefault="00D0633B" w:rsidP="0060457D">
            <w:r>
              <w:t>Any</w:t>
            </w:r>
          </w:p>
        </w:tc>
      </w:tr>
      <w:tr w:rsidR="00D0633B" w14:paraId="769A667C" w14:textId="77777777" w:rsidTr="0060457D">
        <w:trPr>
          <w:jc w:val="center"/>
        </w:trPr>
        <w:tc>
          <w:tcPr>
            <w:tcW w:w="1971" w:type="dxa"/>
          </w:tcPr>
          <w:p w14:paraId="7B71853C" w14:textId="77777777" w:rsidR="00D0633B" w:rsidRDefault="00D0633B" w:rsidP="0060457D">
            <w:r>
              <w:t>same UL power for different SRS transmission (e.g Intra-slot hopping)</w:t>
            </w:r>
          </w:p>
        </w:tc>
        <w:tc>
          <w:tcPr>
            <w:tcW w:w="1971" w:type="dxa"/>
          </w:tcPr>
          <w:p w14:paraId="4D1150B9" w14:textId="77777777" w:rsidR="00D0633B" w:rsidRDefault="00D0633B" w:rsidP="0060457D">
            <w:r>
              <w:rPr>
                <w:b/>
                <w:bCs/>
              </w:rPr>
              <w:t>~ 50 us</w:t>
            </w:r>
          </w:p>
        </w:tc>
        <w:tc>
          <w:tcPr>
            <w:tcW w:w="1971" w:type="dxa"/>
          </w:tcPr>
          <w:p w14:paraId="2C52AD3D" w14:textId="77777777" w:rsidR="00D0633B" w:rsidRDefault="00D0633B" w:rsidP="0060457D">
            <w:r>
              <w:rPr>
                <w:b/>
                <w:bCs/>
              </w:rPr>
              <w:t>~ 50 us</w:t>
            </w:r>
          </w:p>
        </w:tc>
        <w:tc>
          <w:tcPr>
            <w:tcW w:w="1971" w:type="dxa"/>
            <w:vMerge w:val="restart"/>
          </w:tcPr>
          <w:p w14:paraId="7ACCC371" w14:textId="77777777" w:rsidR="00D0633B" w:rsidRDefault="00D0633B" w:rsidP="0060457D">
            <w:r>
              <w:rPr>
                <w:b/>
                <w:bCs/>
              </w:rPr>
              <w:t>~ 50 us</w:t>
            </w:r>
          </w:p>
          <w:p w14:paraId="1C72AE6E" w14:textId="77777777" w:rsidR="00D0633B" w:rsidRDefault="00D0633B" w:rsidP="0060457D"/>
        </w:tc>
      </w:tr>
      <w:tr w:rsidR="00D0633B" w14:paraId="6481C661" w14:textId="77777777" w:rsidTr="0060457D">
        <w:trPr>
          <w:jc w:val="center"/>
        </w:trPr>
        <w:tc>
          <w:tcPr>
            <w:tcW w:w="1971" w:type="dxa"/>
          </w:tcPr>
          <w:p w14:paraId="1C5A898D" w14:textId="77777777" w:rsidR="00D0633B" w:rsidRDefault="00D0633B" w:rsidP="0060457D">
            <w:r>
              <w:t>Different UL power for different SRS transmission, (e.g inter-slot hopping)</w:t>
            </w:r>
          </w:p>
        </w:tc>
        <w:tc>
          <w:tcPr>
            <w:tcW w:w="1971" w:type="dxa"/>
          </w:tcPr>
          <w:p w14:paraId="585BAC48" w14:textId="77777777" w:rsidR="00D0633B" w:rsidRDefault="00D0633B" w:rsidP="0060457D">
            <w:r>
              <w:rPr>
                <w:b/>
                <w:bCs/>
              </w:rPr>
              <w:t>~ 60 us</w:t>
            </w:r>
          </w:p>
        </w:tc>
        <w:tc>
          <w:tcPr>
            <w:tcW w:w="1971" w:type="dxa"/>
          </w:tcPr>
          <w:p w14:paraId="4FED19A0" w14:textId="77777777" w:rsidR="00D0633B" w:rsidRDefault="00D0633B" w:rsidP="0060457D">
            <w:r>
              <w:rPr>
                <w:b/>
                <w:bCs/>
              </w:rPr>
              <w:t xml:space="preserve">~ 50 us + </w:t>
            </w:r>
            <w:r w:rsidRPr="00C9088C">
              <w:rPr>
                <w:b/>
                <w:bCs/>
              </w:rPr>
              <w:t>one blanked symbol</w:t>
            </w:r>
            <w:r>
              <w:rPr>
                <w:b/>
                <w:bCs/>
              </w:rPr>
              <w:t xml:space="preserve"> (17.84 us) = ~67.84Us</w:t>
            </w:r>
          </w:p>
        </w:tc>
        <w:tc>
          <w:tcPr>
            <w:tcW w:w="1971" w:type="dxa"/>
            <w:vMerge/>
          </w:tcPr>
          <w:p w14:paraId="55FCF64D" w14:textId="77777777" w:rsidR="00D0633B" w:rsidRDefault="00D0633B" w:rsidP="0060457D"/>
        </w:tc>
      </w:tr>
    </w:tbl>
    <w:p w14:paraId="61A47258" w14:textId="77777777" w:rsidR="00D0633B" w:rsidRDefault="00D0633B" w:rsidP="00D0633B"/>
    <w:p w14:paraId="7CC38483" w14:textId="0472054C" w:rsidR="00D0633B" w:rsidRDefault="00D0633B" w:rsidP="00D0633B">
      <w:pPr>
        <w:ind w:left="720" w:firstLine="720"/>
      </w:pPr>
      <w:r>
        <w:t xml:space="preserve">Table </w:t>
      </w:r>
      <w:r w:rsidR="00B54830">
        <w:t>2</w:t>
      </w:r>
      <w:r>
        <w:t>: RF retuning for UL SRS hopping and DL PRS hopping for FR2</w:t>
      </w:r>
    </w:p>
    <w:tbl>
      <w:tblPr>
        <w:tblStyle w:val="TableGrid"/>
        <w:tblW w:w="0" w:type="auto"/>
        <w:jc w:val="center"/>
        <w:tblLook w:val="04A0" w:firstRow="1" w:lastRow="0" w:firstColumn="1" w:lastColumn="0" w:noHBand="0" w:noVBand="1"/>
      </w:tblPr>
      <w:tblGrid>
        <w:gridCol w:w="1971"/>
        <w:gridCol w:w="1971"/>
        <w:gridCol w:w="1971"/>
        <w:gridCol w:w="1971"/>
      </w:tblGrid>
      <w:tr w:rsidR="00D0633B" w14:paraId="1D4308BE" w14:textId="77777777" w:rsidTr="0060457D">
        <w:trPr>
          <w:jc w:val="center"/>
        </w:trPr>
        <w:tc>
          <w:tcPr>
            <w:tcW w:w="1971" w:type="dxa"/>
          </w:tcPr>
          <w:p w14:paraId="73BFA107" w14:textId="77777777" w:rsidR="00D0633B" w:rsidRDefault="00D0633B" w:rsidP="0060457D"/>
        </w:tc>
        <w:tc>
          <w:tcPr>
            <w:tcW w:w="3942" w:type="dxa"/>
            <w:gridSpan w:val="2"/>
          </w:tcPr>
          <w:p w14:paraId="19918B19" w14:textId="77777777" w:rsidR="00D0633B" w:rsidRDefault="00D0633B" w:rsidP="0060457D">
            <w:pPr>
              <w:jc w:val="center"/>
            </w:pPr>
            <w:r>
              <w:t>UL SRS</w:t>
            </w:r>
          </w:p>
        </w:tc>
        <w:tc>
          <w:tcPr>
            <w:tcW w:w="1971" w:type="dxa"/>
          </w:tcPr>
          <w:p w14:paraId="7F91F3CD" w14:textId="77777777" w:rsidR="00D0633B" w:rsidRDefault="00D0633B" w:rsidP="0060457D">
            <w:r>
              <w:t xml:space="preserve"> DL PRS</w:t>
            </w:r>
          </w:p>
        </w:tc>
      </w:tr>
      <w:tr w:rsidR="00D0633B" w14:paraId="151153D9" w14:textId="77777777" w:rsidTr="0060457D">
        <w:trPr>
          <w:jc w:val="center"/>
        </w:trPr>
        <w:tc>
          <w:tcPr>
            <w:tcW w:w="1971" w:type="dxa"/>
          </w:tcPr>
          <w:p w14:paraId="2FB331DF" w14:textId="77777777" w:rsidR="00D0633B" w:rsidRDefault="00D0633B" w:rsidP="0060457D">
            <w:r>
              <w:t>SCS</w:t>
            </w:r>
          </w:p>
        </w:tc>
        <w:tc>
          <w:tcPr>
            <w:tcW w:w="1971" w:type="dxa"/>
          </w:tcPr>
          <w:p w14:paraId="088D117B" w14:textId="77777777" w:rsidR="00D0633B" w:rsidRDefault="00D0633B" w:rsidP="0060457D">
            <w:r>
              <w:t>60kHz</w:t>
            </w:r>
          </w:p>
        </w:tc>
        <w:tc>
          <w:tcPr>
            <w:tcW w:w="1971" w:type="dxa"/>
          </w:tcPr>
          <w:p w14:paraId="26E44A84" w14:textId="77777777" w:rsidR="00D0633B" w:rsidRDefault="00D0633B" w:rsidP="0060457D">
            <w:r>
              <w:t>120kHz</w:t>
            </w:r>
          </w:p>
        </w:tc>
        <w:tc>
          <w:tcPr>
            <w:tcW w:w="1971" w:type="dxa"/>
          </w:tcPr>
          <w:p w14:paraId="1F0B7196" w14:textId="77777777" w:rsidR="00D0633B" w:rsidRDefault="00D0633B" w:rsidP="0060457D">
            <w:r>
              <w:t>Any</w:t>
            </w:r>
          </w:p>
        </w:tc>
      </w:tr>
      <w:tr w:rsidR="00D0633B" w14:paraId="1C2C7DE5" w14:textId="77777777" w:rsidTr="0060457D">
        <w:trPr>
          <w:jc w:val="center"/>
        </w:trPr>
        <w:tc>
          <w:tcPr>
            <w:tcW w:w="1971" w:type="dxa"/>
          </w:tcPr>
          <w:p w14:paraId="54CA62D4" w14:textId="77777777" w:rsidR="00D0633B" w:rsidRDefault="00D0633B" w:rsidP="0060457D">
            <w:r>
              <w:t>same UL power for different SRS transmission (e.g Intra-slot hopping)</w:t>
            </w:r>
          </w:p>
        </w:tc>
        <w:tc>
          <w:tcPr>
            <w:tcW w:w="1971" w:type="dxa"/>
          </w:tcPr>
          <w:p w14:paraId="733E454A" w14:textId="77777777" w:rsidR="00D0633B" w:rsidRDefault="00D0633B" w:rsidP="0060457D">
            <w:r>
              <w:rPr>
                <w:b/>
                <w:bCs/>
              </w:rPr>
              <w:t>~ 100 us</w:t>
            </w:r>
          </w:p>
        </w:tc>
        <w:tc>
          <w:tcPr>
            <w:tcW w:w="1971" w:type="dxa"/>
          </w:tcPr>
          <w:p w14:paraId="36F525C3" w14:textId="77777777" w:rsidR="00D0633B" w:rsidRDefault="00D0633B" w:rsidP="0060457D">
            <w:r>
              <w:rPr>
                <w:b/>
                <w:bCs/>
              </w:rPr>
              <w:t>~ 100 us</w:t>
            </w:r>
          </w:p>
        </w:tc>
        <w:tc>
          <w:tcPr>
            <w:tcW w:w="1971" w:type="dxa"/>
            <w:vMerge w:val="restart"/>
          </w:tcPr>
          <w:p w14:paraId="75B689AC" w14:textId="77777777" w:rsidR="00D0633B" w:rsidRDefault="00D0633B" w:rsidP="0060457D">
            <w:r>
              <w:rPr>
                <w:b/>
                <w:bCs/>
              </w:rPr>
              <w:t>~ 100 us</w:t>
            </w:r>
          </w:p>
          <w:p w14:paraId="76CC7189" w14:textId="77777777" w:rsidR="00D0633B" w:rsidRDefault="00D0633B" w:rsidP="0060457D"/>
        </w:tc>
      </w:tr>
      <w:tr w:rsidR="00D0633B" w14:paraId="726BE77D" w14:textId="77777777" w:rsidTr="0060457D">
        <w:trPr>
          <w:jc w:val="center"/>
        </w:trPr>
        <w:tc>
          <w:tcPr>
            <w:tcW w:w="1971" w:type="dxa"/>
          </w:tcPr>
          <w:p w14:paraId="71E68E09" w14:textId="77777777" w:rsidR="00D0633B" w:rsidRDefault="00D0633B" w:rsidP="0060457D">
            <w:r>
              <w:t>Different UL power for different SRS transmission, (e.g inter-slot hopping)</w:t>
            </w:r>
          </w:p>
        </w:tc>
        <w:tc>
          <w:tcPr>
            <w:tcW w:w="1971" w:type="dxa"/>
          </w:tcPr>
          <w:p w14:paraId="34E3D2ED" w14:textId="77777777" w:rsidR="00D0633B" w:rsidRDefault="00D0633B" w:rsidP="0060457D">
            <w:r>
              <w:rPr>
                <w:b/>
                <w:bCs/>
              </w:rPr>
              <w:t>~ 105 us</w:t>
            </w:r>
          </w:p>
        </w:tc>
        <w:tc>
          <w:tcPr>
            <w:tcW w:w="1971" w:type="dxa"/>
          </w:tcPr>
          <w:p w14:paraId="231F980E" w14:textId="77777777" w:rsidR="00D0633B" w:rsidRDefault="00D0633B" w:rsidP="0060457D">
            <w:r>
              <w:rPr>
                <w:b/>
                <w:bCs/>
              </w:rPr>
              <w:t xml:space="preserve">~ 100 us + </w:t>
            </w:r>
            <w:r w:rsidRPr="00C9088C">
              <w:rPr>
                <w:b/>
                <w:bCs/>
              </w:rPr>
              <w:t>one blanked symbol</w:t>
            </w:r>
            <w:r>
              <w:rPr>
                <w:b/>
                <w:bCs/>
              </w:rPr>
              <w:t xml:space="preserve"> =</w:t>
            </w:r>
            <w:proofErr w:type="gramStart"/>
            <w:r>
              <w:rPr>
                <w:b/>
                <w:bCs/>
              </w:rPr>
              <w:t>~  108</w:t>
            </w:r>
            <w:proofErr w:type="gramEnd"/>
            <w:r>
              <w:rPr>
                <w:b/>
                <w:bCs/>
              </w:rPr>
              <w:t>.93us</w:t>
            </w:r>
          </w:p>
        </w:tc>
        <w:tc>
          <w:tcPr>
            <w:tcW w:w="1971" w:type="dxa"/>
            <w:vMerge/>
          </w:tcPr>
          <w:p w14:paraId="0E190F48" w14:textId="77777777" w:rsidR="00D0633B" w:rsidRDefault="00D0633B" w:rsidP="0060457D"/>
        </w:tc>
      </w:tr>
    </w:tbl>
    <w:p w14:paraId="0EBEB49B" w14:textId="77777777" w:rsidR="00D0633B" w:rsidRDefault="00D0633B" w:rsidP="00643149"/>
    <w:p w14:paraId="0E01BB97" w14:textId="45C403A7" w:rsidR="00643149" w:rsidRPr="00F35DD2" w:rsidRDefault="00643149" w:rsidP="00643149">
      <w:r>
        <w:t>RAN4 also thinks the additional switch time may be needed between the default BWP to the first hop and last hop to default BWP or active BWP, therefore, has below question:</w:t>
      </w:r>
    </w:p>
    <w:p w14:paraId="066C9066" w14:textId="71930F16" w:rsidR="00643149" w:rsidRPr="00643149" w:rsidRDefault="00643149" w:rsidP="00643149">
      <w:pPr>
        <w:pStyle w:val="ListParagraph"/>
        <w:numPr>
          <w:ilvl w:val="0"/>
          <w:numId w:val="41"/>
        </w:numPr>
        <w:rPr>
          <w:rFonts w:cs="Arial"/>
          <w:b/>
        </w:rPr>
      </w:pPr>
      <w:r>
        <w:rPr>
          <w:rFonts w:cs="Arial"/>
          <w:b/>
        </w:rPr>
        <w:t xml:space="preserve">If </w:t>
      </w:r>
      <w:r w:rsidRPr="00643149">
        <w:rPr>
          <w:rFonts w:cs="Arial"/>
          <w:b/>
        </w:rPr>
        <w:t xml:space="preserve">the additional switch time </w:t>
      </w:r>
      <w:r>
        <w:rPr>
          <w:rFonts w:cs="Arial"/>
          <w:b/>
        </w:rPr>
        <w:t>between the default BWP to</w:t>
      </w:r>
      <w:r w:rsidRPr="00643149">
        <w:rPr>
          <w:rFonts w:cs="Arial"/>
          <w:b/>
        </w:rPr>
        <w:t xml:space="preserve"> first hop and switch time </w:t>
      </w:r>
      <w:r>
        <w:rPr>
          <w:rFonts w:cs="Arial"/>
          <w:b/>
        </w:rPr>
        <w:t>between last hop to the default/active BWP</w:t>
      </w:r>
      <w:r w:rsidRPr="00643149">
        <w:rPr>
          <w:rFonts w:cs="Arial"/>
          <w:b/>
        </w:rPr>
        <w:t xml:space="preserve"> is relevant for RedCap frequency hopping</w:t>
      </w:r>
      <w:r>
        <w:rPr>
          <w:rFonts w:cs="Arial"/>
          <w:b/>
        </w:rPr>
        <w:t xml:space="preserve"> </w:t>
      </w:r>
      <w:proofErr w:type="gramStart"/>
      <w:r>
        <w:rPr>
          <w:rFonts w:cs="Arial"/>
          <w:b/>
        </w:rPr>
        <w:t>and also</w:t>
      </w:r>
      <w:proofErr w:type="gramEnd"/>
      <w:r>
        <w:rPr>
          <w:rFonts w:cs="Arial"/>
          <w:b/>
        </w:rPr>
        <w:t xml:space="preserve"> needs discussion in RAN4.</w:t>
      </w:r>
    </w:p>
    <w:p w14:paraId="27A1512E" w14:textId="77777777" w:rsidR="00D43114" w:rsidRPr="00643149" w:rsidRDefault="00D43114" w:rsidP="00643149">
      <w:pPr>
        <w:spacing w:after="120"/>
        <w:rPr>
          <w:rFonts w:cs="Arial"/>
          <w:b/>
        </w:rPr>
      </w:pPr>
    </w:p>
    <w:p w14:paraId="72B41179" w14:textId="77777777" w:rsidR="00D43114" w:rsidRPr="00113B0E" w:rsidRDefault="00D43114" w:rsidP="00D43114">
      <w:pPr>
        <w:spacing w:after="120"/>
        <w:rPr>
          <w:rFonts w:cs="Arial"/>
          <w:b/>
        </w:rPr>
      </w:pPr>
      <w:r w:rsidRPr="00113B0E">
        <w:rPr>
          <w:rFonts w:cs="Arial"/>
          <w:b/>
        </w:rPr>
        <w:t>2. Actions:</w:t>
      </w:r>
    </w:p>
    <w:p w14:paraId="010F3EE7" w14:textId="77777777" w:rsidR="00D43114" w:rsidRPr="00113B0E" w:rsidRDefault="00D43114" w:rsidP="00D43114">
      <w:pPr>
        <w:spacing w:after="120"/>
        <w:ind w:left="1985" w:hanging="1985"/>
        <w:rPr>
          <w:rFonts w:cs="Arial"/>
          <w:b/>
        </w:rPr>
      </w:pPr>
      <w:r w:rsidRPr="00113B0E">
        <w:rPr>
          <w:rFonts w:cs="Arial"/>
          <w:b/>
        </w:rPr>
        <w:t>To RAN WG</w:t>
      </w:r>
      <w:r>
        <w:rPr>
          <w:rFonts w:cs="Arial"/>
          <w:b/>
        </w:rPr>
        <w:t>1</w:t>
      </w:r>
      <w:r w:rsidRPr="00113B0E">
        <w:rPr>
          <w:rFonts w:cs="Arial"/>
          <w:b/>
        </w:rPr>
        <w:t xml:space="preserve"> group.</w:t>
      </w:r>
    </w:p>
    <w:p w14:paraId="40ECE5C8" w14:textId="7F85373F" w:rsidR="00D43114" w:rsidRPr="00F46FBB" w:rsidRDefault="00D43114" w:rsidP="00D43114">
      <w:pPr>
        <w:spacing w:after="120"/>
        <w:ind w:left="993" w:hanging="993"/>
        <w:rPr>
          <w:rFonts w:cs="Arial"/>
          <w:bCs/>
        </w:rPr>
      </w:pPr>
      <w:r w:rsidRPr="00113B0E">
        <w:rPr>
          <w:rFonts w:cs="Arial"/>
          <w:b/>
        </w:rPr>
        <w:t xml:space="preserve">ACTION: </w:t>
      </w:r>
      <w:r w:rsidRPr="00113B0E">
        <w:rPr>
          <w:rFonts w:cs="Arial"/>
          <w:b/>
        </w:rPr>
        <w:tab/>
      </w:r>
      <w:r w:rsidR="00643149">
        <w:rPr>
          <w:rFonts w:cs="Arial"/>
          <w:b/>
        </w:rPr>
        <w:t>RAN1 kindly provide the question about.</w:t>
      </w:r>
    </w:p>
    <w:p w14:paraId="5B37F688" w14:textId="77777777" w:rsidR="00D43114" w:rsidRDefault="00D43114" w:rsidP="00D43114">
      <w:pPr>
        <w:spacing w:after="120"/>
        <w:rPr>
          <w:rFonts w:cs="Arial"/>
          <w:b/>
        </w:rPr>
      </w:pPr>
      <w:r>
        <w:rPr>
          <w:rFonts w:cs="Arial"/>
          <w:b/>
        </w:rPr>
        <w:br/>
        <w:t>3. References:</w:t>
      </w:r>
    </w:p>
    <w:p w14:paraId="0CF9B2A6" w14:textId="77777777" w:rsidR="00D43114" w:rsidRDefault="00D43114" w:rsidP="00D43114">
      <w:pPr>
        <w:spacing w:after="120"/>
        <w:ind w:left="993" w:hanging="993"/>
        <w:rPr>
          <w:rFonts w:cs="Arial"/>
        </w:rPr>
      </w:pPr>
    </w:p>
    <w:p w14:paraId="62474BB7" w14:textId="77777777" w:rsidR="00D43114" w:rsidRDefault="00D43114" w:rsidP="00D43114">
      <w:pPr>
        <w:spacing w:after="120"/>
        <w:rPr>
          <w:rFonts w:cs="Arial"/>
          <w:b/>
        </w:rPr>
      </w:pPr>
      <w:r>
        <w:rPr>
          <w:rFonts w:cs="Arial"/>
          <w:b/>
        </w:rPr>
        <w:t>4. Date of Next TSG-RAN WG4 Meetings:</w:t>
      </w:r>
    </w:p>
    <w:p w14:paraId="37C1A692" w14:textId="7DB9B2D5" w:rsidR="00D43114" w:rsidRDefault="00D43114" w:rsidP="00D43114">
      <w:pPr>
        <w:tabs>
          <w:tab w:val="left" w:pos="3420"/>
        </w:tabs>
        <w:spacing w:after="120"/>
        <w:ind w:left="2268" w:hanging="2268"/>
        <w:rPr>
          <w:rFonts w:cs="Arial"/>
          <w:bCs/>
        </w:rPr>
      </w:pPr>
      <w:r>
        <w:rPr>
          <w:rFonts w:cs="Arial"/>
          <w:bCs/>
        </w:rPr>
        <w:t>TSG RAN WG4 Meeting #107</w:t>
      </w:r>
      <w:r>
        <w:rPr>
          <w:rFonts w:cs="Arial"/>
          <w:bCs/>
        </w:rPr>
        <w:tab/>
      </w:r>
      <w:r>
        <w:rPr>
          <w:rFonts w:cs="Arial"/>
          <w:bCs/>
        </w:rPr>
        <w:tab/>
        <w:t>May 22 – 26, 2022</w:t>
      </w:r>
      <w:r>
        <w:rPr>
          <w:rFonts w:cs="Arial"/>
          <w:bCs/>
        </w:rPr>
        <w:tab/>
      </w:r>
      <w:r>
        <w:rPr>
          <w:rFonts w:cs="Arial"/>
          <w:bCs/>
        </w:rPr>
        <w:tab/>
      </w:r>
      <w:r>
        <w:rPr>
          <w:rFonts w:cs="Arial"/>
          <w:bCs/>
        </w:rPr>
        <w:tab/>
      </w:r>
      <w:r>
        <w:rPr>
          <w:rFonts w:cs="Arial"/>
          <w:bCs/>
        </w:rPr>
        <w:tab/>
      </w:r>
      <w:r w:rsidRPr="005C7A0E">
        <w:rPr>
          <w:rFonts w:cs="Arial"/>
          <w:bCs/>
        </w:rPr>
        <w:t>Incheon</w:t>
      </w:r>
    </w:p>
    <w:p w14:paraId="43735375" w14:textId="2E42B9CF" w:rsidR="00D0633B" w:rsidRDefault="00D0633B" w:rsidP="00D0633B">
      <w:pPr>
        <w:tabs>
          <w:tab w:val="left" w:pos="3420"/>
        </w:tabs>
        <w:spacing w:after="120"/>
        <w:ind w:left="2268" w:hanging="2268"/>
        <w:rPr>
          <w:rFonts w:cs="Arial"/>
          <w:bCs/>
        </w:rPr>
      </w:pPr>
      <w:r>
        <w:rPr>
          <w:rFonts w:cs="Arial"/>
          <w:bCs/>
        </w:rPr>
        <w:t>TSG RAN WG4 Meeting #</w:t>
      </w:r>
      <w:r w:rsidR="00882B73">
        <w:rPr>
          <w:rFonts w:cs="Arial"/>
          <w:bCs/>
        </w:rPr>
        <w:t>108</w:t>
      </w:r>
      <w:r>
        <w:rPr>
          <w:rFonts w:cs="Arial"/>
          <w:bCs/>
        </w:rPr>
        <w:tab/>
      </w:r>
      <w:r>
        <w:rPr>
          <w:rFonts w:cs="Arial"/>
          <w:bCs/>
        </w:rPr>
        <w:tab/>
      </w:r>
      <w:r w:rsidR="00882B73">
        <w:rPr>
          <w:rFonts w:cs="Arial"/>
          <w:bCs/>
        </w:rPr>
        <w:t>August</w:t>
      </w:r>
      <w:r>
        <w:rPr>
          <w:rFonts w:cs="Arial"/>
          <w:bCs/>
        </w:rPr>
        <w:t xml:space="preserve"> </w:t>
      </w:r>
      <w:r w:rsidR="00882B73">
        <w:rPr>
          <w:rFonts w:cs="Arial"/>
          <w:bCs/>
        </w:rPr>
        <w:t>21</w:t>
      </w:r>
      <w:r>
        <w:rPr>
          <w:rFonts w:cs="Arial"/>
          <w:bCs/>
        </w:rPr>
        <w:t xml:space="preserve"> – 2</w:t>
      </w:r>
      <w:r w:rsidR="00882B73">
        <w:rPr>
          <w:rFonts w:cs="Arial"/>
          <w:bCs/>
        </w:rPr>
        <w:t>5</w:t>
      </w:r>
      <w:r>
        <w:rPr>
          <w:rFonts w:cs="Arial"/>
          <w:bCs/>
        </w:rPr>
        <w:t>, 2023</w:t>
      </w:r>
      <w:r>
        <w:rPr>
          <w:rFonts w:cs="Arial"/>
          <w:bCs/>
        </w:rPr>
        <w:tab/>
      </w:r>
      <w:r>
        <w:rPr>
          <w:rFonts w:cs="Arial"/>
          <w:bCs/>
        </w:rPr>
        <w:tab/>
      </w:r>
      <w:r>
        <w:rPr>
          <w:rFonts w:cs="Arial"/>
          <w:bCs/>
        </w:rPr>
        <w:tab/>
      </w:r>
      <w:r>
        <w:rPr>
          <w:rFonts w:cs="Arial"/>
          <w:bCs/>
        </w:rPr>
        <w:tab/>
      </w:r>
      <w:r w:rsidR="00882B73" w:rsidRPr="00882B73">
        <w:rPr>
          <w:rFonts w:cs="Arial"/>
          <w:bCs/>
        </w:rPr>
        <w:t>Toulouse</w:t>
      </w:r>
    </w:p>
    <w:p w14:paraId="580E9B94" w14:textId="77777777" w:rsidR="00D0633B" w:rsidRPr="000F5D56" w:rsidRDefault="00D0633B" w:rsidP="00D43114">
      <w:pPr>
        <w:tabs>
          <w:tab w:val="left" w:pos="3420"/>
        </w:tabs>
        <w:spacing w:after="120"/>
        <w:ind w:left="2268" w:hanging="2268"/>
        <w:rPr>
          <w:rFonts w:cs="Arial"/>
          <w:sz w:val="22"/>
          <w:szCs w:val="22"/>
        </w:rPr>
      </w:pPr>
    </w:p>
    <w:p w14:paraId="21CF1F02" w14:textId="77777777" w:rsidR="00D43114" w:rsidRPr="00D43114" w:rsidRDefault="00D43114" w:rsidP="00D43114"/>
    <w:sectPr w:rsidR="00D43114" w:rsidRPr="00D43114"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E7E56" w14:textId="77777777" w:rsidR="006B71FC" w:rsidRDefault="006B71FC">
      <w:r>
        <w:separator/>
      </w:r>
    </w:p>
  </w:endnote>
  <w:endnote w:type="continuationSeparator" w:id="0">
    <w:p w14:paraId="02ABC964" w14:textId="77777777" w:rsidR="006B71FC" w:rsidRDefault="006B71FC">
      <w:r>
        <w:continuationSeparator/>
      </w:r>
    </w:p>
  </w:endnote>
  <w:endnote w:type="continuationNotice" w:id="1">
    <w:p w14:paraId="72F01AB7" w14:textId="77777777" w:rsidR="006B71FC" w:rsidRDefault="006B71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56586" w14:textId="77777777" w:rsidR="006B71FC" w:rsidRDefault="006B71FC">
      <w:r>
        <w:separator/>
      </w:r>
    </w:p>
  </w:footnote>
  <w:footnote w:type="continuationSeparator" w:id="0">
    <w:p w14:paraId="5CEFA30F" w14:textId="77777777" w:rsidR="006B71FC" w:rsidRDefault="006B71FC">
      <w:r>
        <w:continuationSeparator/>
      </w:r>
    </w:p>
  </w:footnote>
  <w:footnote w:type="continuationNotice" w:id="1">
    <w:p w14:paraId="31658EEA" w14:textId="77777777" w:rsidR="006B71FC" w:rsidRDefault="006B71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BC627A"/>
    <w:lvl w:ilvl="0">
      <w:start w:val="1"/>
      <w:numFmt w:val="decimal"/>
      <w:lvlText w:val="%1."/>
      <w:lvlJc w:val="left"/>
      <w:pPr>
        <w:tabs>
          <w:tab w:val="num" w:pos="2040"/>
        </w:tabs>
        <w:ind w:leftChars="800" w:left="204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8F2C06"/>
    <w:multiLevelType w:val="hybridMultilevel"/>
    <w:tmpl w:val="177E7A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0B7A7F44"/>
    <w:multiLevelType w:val="hybridMultilevel"/>
    <w:tmpl w:val="45C4EF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1ED04377"/>
    <w:multiLevelType w:val="hybridMultilevel"/>
    <w:tmpl w:val="DDEE89D2"/>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5A56B0"/>
    <w:multiLevelType w:val="multilevel"/>
    <w:tmpl w:val="205A56B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7"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07C42BD"/>
    <w:multiLevelType w:val="hybridMultilevel"/>
    <w:tmpl w:val="41E67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CF1E28"/>
    <w:multiLevelType w:val="hybridMultilevel"/>
    <w:tmpl w:val="5D7AAC52"/>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A46647"/>
    <w:multiLevelType w:val="hybridMultilevel"/>
    <w:tmpl w:val="9D541698"/>
    <w:lvl w:ilvl="0" w:tplc="78A864BC">
      <w:start w:val="1"/>
      <w:numFmt w:val="decim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7D022D"/>
    <w:multiLevelType w:val="hybridMultilevel"/>
    <w:tmpl w:val="4E826008"/>
    <w:lvl w:ilvl="0" w:tplc="231C6C46">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511468B"/>
    <w:multiLevelType w:val="hybridMultilevel"/>
    <w:tmpl w:val="04101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2" w15:restartNumberingAfterBreak="0">
    <w:nsid w:val="58B73482"/>
    <w:multiLevelType w:val="hybridMultilevel"/>
    <w:tmpl w:val="9FDC4B78"/>
    <w:lvl w:ilvl="0" w:tplc="040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start w:val="1"/>
      <w:numFmt w:val="bullet"/>
      <w:lvlText w:val="•"/>
      <w:lvlJc w:val="left"/>
      <w:pPr>
        <w:tabs>
          <w:tab w:val="num" w:pos="2880"/>
        </w:tabs>
        <w:ind w:left="2880" w:hanging="360"/>
      </w:pPr>
      <w:rPr>
        <w:rFonts w:ascii="Arial" w:hAnsi="Arial" w:hint="default"/>
      </w:rPr>
    </w:lvl>
    <w:lvl w:ilvl="4" w:tplc="FA007A14">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A47811"/>
    <w:multiLevelType w:val="multilevel"/>
    <w:tmpl w:val="22913A6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35" w15:restartNumberingAfterBreak="0">
    <w:nsid w:val="63225F51"/>
    <w:multiLevelType w:val="hybridMultilevel"/>
    <w:tmpl w:val="0C42A16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6"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09508C"/>
    <w:multiLevelType w:val="multilevel"/>
    <w:tmpl w:val="650950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0227E7"/>
    <w:multiLevelType w:val="hybridMultilevel"/>
    <w:tmpl w:val="1C22A7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03119164">
    <w:abstractNumId w:val="16"/>
  </w:num>
  <w:num w:numId="2" w16cid:durableId="283271931">
    <w:abstractNumId w:val="15"/>
  </w:num>
  <w:num w:numId="3" w16cid:durableId="1702779248">
    <w:abstractNumId w:val="39"/>
  </w:num>
  <w:num w:numId="4" w16cid:durableId="960037124">
    <w:abstractNumId w:val="7"/>
  </w:num>
  <w:num w:numId="5" w16cid:durableId="234319741">
    <w:abstractNumId w:val="27"/>
  </w:num>
  <w:num w:numId="6" w16cid:durableId="2001500050">
    <w:abstractNumId w:val="21"/>
  </w:num>
  <w:num w:numId="7" w16cid:durableId="1550536742">
    <w:abstractNumId w:val="17"/>
  </w:num>
  <w:num w:numId="8" w16cid:durableId="2119911920">
    <w:abstractNumId w:val="29"/>
  </w:num>
  <w:num w:numId="9" w16cid:durableId="1347947570">
    <w:abstractNumId w:val="8"/>
  </w:num>
  <w:num w:numId="10" w16cid:durableId="1523056683">
    <w:abstractNumId w:val="28"/>
  </w:num>
  <w:num w:numId="11" w16cid:durableId="262568712">
    <w:abstractNumId w:val="9"/>
  </w:num>
  <w:num w:numId="12" w16cid:durableId="449594064">
    <w:abstractNumId w:val="6"/>
  </w:num>
  <w:num w:numId="13" w16cid:durableId="2080135444">
    <w:abstractNumId w:val="14"/>
  </w:num>
  <w:num w:numId="14" w16cid:durableId="2010792174">
    <w:abstractNumId w:val="31"/>
  </w:num>
  <w:num w:numId="15" w16cid:durableId="151262835">
    <w:abstractNumId w:val="23"/>
  </w:num>
  <w:num w:numId="16" w16cid:durableId="824512197">
    <w:abstractNumId w:val="9"/>
    <w:lvlOverride w:ilvl="0">
      <w:startOverride w:val="1"/>
    </w:lvlOverride>
  </w:num>
  <w:num w:numId="17" w16cid:durableId="343943285">
    <w:abstractNumId w:val="28"/>
    <w:lvlOverride w:ilvl="0">
      <w:startOverride w:val="1"/>
    </w:lvlOverride>
  </w:num>
  <w:num w:numId="18" w16cid:durableId="1493986045">
    <w:abstractNumId w:val="24"/>
  </w:num>
  <w:num w:numId="19" w16cid:durableId="829443151">
    <w:abstractNumId w:val="3"/>
  </w:num>
  <w:num w:numId="20" w16cid:durableId="1011185257">
    <w:abstractNumId w:val="35"/>
  </w:num>
  <w:num w:numId="21" w16cid:durableId="1058819544">
    <w:abstractNumId w:val="0"/>
  </w:num>
  <w:num w:numId="22" w16cid:durableId="2068843151">
    <w:abstractNumId w:val="17"/>
    <w:lvlOverride w:ilvl="0">
      <w:startOverride w:val="6"/>
    </w:lvlOverride>
    <w:lvlOverride w:ilvl="1">
      <w:startOverride w:val="6"/>
    </w:lvlOverride>
  </w:num>
  <w:num w:numId="23" w16cid:durableId="129421077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53856624">
    <w:abstractNumId w:val="13"/>
  </w:num>
  <w:num w:numId="25" w16cid:durableId="368337969">
    <w:abstractNumId w:val="32"/>
  </w:num>
  <w:num w:numId="26" w16cid:durableId="551892703">
    <w:abstractNumId w:val="20"/>
  </w:num>
  <w:num w:numId="27" w16cid:durableId="12297304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33522901">
    <w:abstractNumId w:val="30"/>
  </w:num>
  <w:num w:numId="29" w16cid:durableId="1818956947">
    <w:abstractNumId w:val="5"/>
  </w:num>
  <w:num w:numId="30" w16cid:durableId="67776106">
    <w:abstractNumId w:val="25"/>
  </w:num>
  <w:num w:numId="31" w16cid:durableId="1966352685">
    <w:abstractNumId w:val="36"/>
  </w:num>
  <w:num w:numId="32" w16cid:durableId="529952240">
    <w:abstractNumId w:val="22"/>
  </w:num>
  <w:num w:numId="33" w16cid:durableId="892429793">
    <w:abstractNumId w:val="19"/>
  </w:num>
  <w:num w:numId="34" w16cid:durableId="687216502">
    <w:abstractNumId w:val="18"/>
  </w:num>
  <w:num w:numId="35" w16cid:durableId="1126195529">
    <w:abstractNumId w:val="37"/>
  </w:num>
  <w:num w:numId="36" w16cid:durableId="1414401024">
    <w:abstractNumId w:val="12"/>
  </w:num>
  <w:num w:numId="37" w16cid:durableId="1808081929">
    <w:abstractNumId w:val="11"/>
  </w:num>
  <w:num w:numId="38" w16cid:durableId="753475015">
    <w:abstractNumId w:val="10"/>
  </w:num>
  <w:num w:numId="39" w16cid:durableId="2114283259">
    <w:abstractNumId w:val="2"/>
  </w:num>
  <w:num w:numId="40" w16cid:durableId="62872081">
    <w:abstractNumId w:val="4"/>
  </w:num>
  <w:num w:numId="41" w16cid:durableId="985933418">
    <w:abstractNumId w:val="38"/>
  </w:num>
  <w:num w:numId="42" w16cid:durableId="1321806322">
    <w:abstractNumId w:val="33"/>
  </w:num>
  <w:num w:numId="43" w16cid:durableId="1695880280">
    <w:abstractNumId w:val="34"/>
  </w:num>
  <w:num w:numId="44" w16cid:durableId="1317490187">
    <w:abstractNumId w:val="4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50"/>
    <w:rsid w:val="00000493"/>
    <w:rsid w:val="00000C84"/>
    <w:rsid w:val="00001306"/>
    <w:rsid w:val="0000132C"/>
    <w:rsid w:val="00001674"/>
    <w:rsid w:val="00002559"/>
    <w:rsid w:val="00002CF4"/>
    <w:rsid w:val="00003045"/>
    <w:rsid w:val="0000323E"/>
    <w:rsid w:val="0000368B"/>
    <w:rsid w:val="00003A86"/>
    <w:rsid w:val="00004188"/>
    <w:rsid w:val="000045EA"/>
    <w:rsid w:val="00005334"/>
    <w:rsid w:val="00005A69"/>
    <w:rsid w:val="00005BF4"/>
    <w:rsid w:val="00006051"/>
    <w:rsid w:val="0000621F"/>
    <w:rsid w:val="00006423"/>
    <w:rsid w:val="00006AEE"/>
    <w:rsid w:val="00006E8B"/>
    <w:rsid w:val="000071CB"/>
    <w:rsid w:val="00010DBA"/>
    <w:rsid w:val="00010FD2"/>
    <w:rsid w:val="00011776"/>
    <w:rsid w:val="00011AB2"/>
    <w:rsid w:val="00011B0A"/>
    <w:rsid w:val="00011EFD"/>
    <w:rsid w:val="000122C6"/>
    <w:rsid w:val="00012B35"/>
    <w:rsid w:val="00012BBC"/>
    <w:rsid w:val="000133F8"/>
    <w:rsid w:val="0001438F"/>
    <w:rsid w:val="00014E00"/>
    <w:rsid w:val="00015CE9"/>
    <w:rsid w:val="00015DDF"/>
    <w:rsid w:val="00016888"/>
    <w:rsid w:val="00017FB5"/>
    <w:rsid w:val="0002031D"/>
    <w:rsid w:val="000206CC"/>
    <w:rsid w:val="00020F3C"/>
    <w:rsid w:val="00022668"/>
    <w:rsid w:val="00022DDD"/>
    <w:rsid w:val="000237F0"/>
    <w:rsid w:val="0002494E"/>
    <w:rsid w:val="00025ABD"/>
    <w:rsid w:val="00025E94"/>
    <w:rsid w:val="000268A0"/>
    <w:rsid w:val="00026A5F"/>
    <w:rsid w:val="00026FBD"/>
    <w:rsid w:val="000273D1"/>
    <w:rsid w:val="000277B3"/>
    <w:rsid w:val="00030408"/>
    <w:rsid w:val="000305FC"/>
    <w:rsid w:val="000306CC"/>
    <w:rsid w:val="0003097F"/>
    <w:rsid w:val="00030B99"/>
    <w:rsid w:val="00030E68"/>
    <w:rsid w:val="0003197D"/>
    <w:rsid w:val="00031D01"/>
    <w:rsid w:val="000324BF"/>
    <w:rsid w:val="00032D6C"/>
    <w:rsid w:val="00033136"/>
    <w:rsid w:val="000331A0"/>
    <w:rsid w:val="000332CF"/>
    <w:rsid w:val="000336BA"/>
    <w:rsid w:val="00033E60"/>
    <w:rsid w:val="000343D2"/>
    <w:rsid w:val="00034406"/>
    <w:rsid w:val="00034B6B"/>
    <w:rsid w:val="0003551C"/>
    <w:rsid w:val="000359EF"/>
    <w:rsid w:val="000361D1"/>
    <w:rsid w:val="00036E97"/>
    <w:rsid w:val="00037BA8"/>
    <w:rsid w:val="00037C2C"/>
    <w:rsid w:val="00037DD5"/>
    <w:rsid w:val="000402B3"/>
    <w:rsid w:val="000402C2"/>
    <w:rsid w:val="0004053A"/>
    <w:rsid w:val="00040CDF"/>
    <w:rsid w:val="00041335"/>
    <w:rsid w:val="0004218E"/>
    <w:rsid w:val="000424CE"/>
    <w:rsid w:val="000427B6"/>
    <w:rsid w:val="00042939"/>
    <w:rsid w:val="00042AEE"/>
    <w:rsid w:val="00042C19"/>
    <w:rsid w:val="000432F5"/>
    <w:rsid w:val="0004348E"/>
    <w:rsid w:val="000435ED"/>
    <w:rsid w:val="00043CAE"/>
    <w:rsid w:val="00043F94"/>
    <w:rsid w:val="00044890"/>
    <w:rsid w:val="00044954"/>
    <w:rsid w:val="00045247"/>
    <w:rsid w:val="0004535B"/>
    <w:rsid w:val="00045525"/>
    <w:rsid w:val="00045CEB"/>
    <w:rsid w:val="00046485"/>
    <w:rsid w:val="00047CE7"/>
    <w:rsid w:val="00050194"/>
    <w:rsid w:val="00050E06"/>
    <w:rsid w:val="0005121E"/>
    <w:rsid w:val="00051267"/>
    <w:rsid w:val="000517AF"/>
    <w:rsid w:val="00051DA5"/>
    <w:rsid w:val="00051E0F"/>
    <w:rsid w:val="000522AE"/>
    <w:rsid w:val="000526D9"/>
    <w:rsid w:val="000529F9"/>
    <w:rsid w:val="0005344B"/>
    <w:rsid w:val="000538BC"/>
    <w:rsid w:val="00053CDE"/>
    <w:rsid w:val="00053F40"/>
    <w:rsid w:val="000543E5"/>
    <w:rsid w:val="00054742"/>
    <w:rsid w:val="00054B9C"/>
    <w:rsid w:val="00054BEC"/>
    <w:rsid w:val="0005543B"/>
    <w:rsid w:val="000561ED"/>
    <w:rsid w:val="00056D01"/>
    <w:rsid w:val="00057082"/>
    <w:rsid w:val="00057821"/>
    <w:rsid w:val="00057B21"/>
    <w:rsid w:val="000604BF"/>
    <w:rsid w:val="0006072E"/>
    <w:rsid w:val="00060F41"/>
    <w:rsid w:val="00061143"/>
    <w:rsid w:val="000623A9"/>
    <w:rsid w:val="000628AF"/>
    <w:rsid w:val="00062B1F"/>
    <w:rsid w:val="00062B87"/>
    <w:rsid w:val="00062E77"/>
    <w:rsid w:val="0006371E"/>
    <w:rsid w:val="00063B0D"/>
    <w:rsid w:val="00063D4F"/>
    <w:rsid w:val="00064812"/>
    <w:rsid w:val="00064BD6"/>
    <w:rsid w:val="0006509F"/>
    <w:rsid w:val="0006555D"/>
    <w:rsid w:val="0006577E"/>
    <w:rsid w:val="00066611"/>
    <w:rsid w:val="00066698"/>
    <w:rsid w:val="000670F1"/>
    <w:rsid w:val="000671E7"/>
    <w:rsid w:val="00067561"/>
    <w:rsid w:val="000677F5"/>
    <w:rsid w:val="00067B1B"/>
    <w:rsid w:val="00070253"/>
    <w:rsid w:val="000719A3"/>
    <w:rsid w:val="00071D87"/>
    <w:rsid w:val="00071D98"/>
    <w:rsid w:val="00072386"/>
    <w:rsid w:val="000725AF"/>
    <w:rsid w:val="00072CC5"/>
    <w:rsid w:val="00072E2F"/>
    <w:rsid w:val="00073292"/>
    <w:rsid w:val="000732F3"/>
    <w:rsid w:val="00073384"/>
    <w:rsid w:val="0007445F"/>
    <w:rsid w:val="000747A7"/>
    <w:rsid w:val="000747B8"/>
    <w:rsid w:val="000747F4"/>
    <w:rsid w:val="00074C71"/>
    <w:rsid w:val="00074E32"/>
    <w:rsid w:val="0007501C"/>
    <w:rsid w:val="0007518E"/>
    <w:rsid w:val="0007520C"/>
    <w:rsid w:val="0007613E"/>
    <w:rsid w:val="00077D68"/>
    <w:rsid w:val="00077DE3"/>
    <w:rsid w:val="00080131"/>
    <w:rsid w:val="00080381"/>
    <w:rsid w:val="000803B2"/>
    <w:rsid w:val="00080E61"/>
    <w:rsid w:val="00081975"/>
    <w:rsid w:val="00082219"/>
    <w:rsid w:val="000824E4"/>
    <w:rsid w:val="00082652"/>
    <w:rsid w:val="00083270"/>
    <w:rsid w:val="000838FC"/>
    <w:rsid w:val="00083E78"/>
    <w:rsid w:val="000846A2"/>
    <w:rsid w:val="000847A0"/>
    <w:rsid w:val="00084986"/>
    <w:rsid w:val="0008513F"/>
    <w:rsid w:val="000858DF"/>
    <w:rsid w:val="00085BCA"/>
    <w:rsid w:val="00087285"/>
    <w:rsid w:val="00087912"/>
    <w:rsid w:val="00087EAA"/>
    <w:rsid w:val="00087F68"/>
    <w:rsid w:val="00090220"/>
    <w:rsid w:val="0009055A"/>
    <w:rsid w:val="00090C34"/>
    <w:rsid w:val="0009106C"/>
    <w:rsid w:val="0009164C"/>
    <w:rsid w:val="0009211E"/>
    <w:rsid w:val="00092A2C"/>
    <w:rsid w:val="00093210"/>
    <w:rsid w:val="00093671"/>
    <w:rsid w:val="00093956"/>
    <w:rsid w:val="00093AF4"/>
    <w:rsid w:val="00093C10"/>
    <w:rsid w:val="0009455C"/>
    <w:rsid w:val="00094F79"/>
    <w:rsid w:val="00095574"/>
    <w:rsid w:val="00095AAC"/>
    <w:rsid w:val="00095FA1"/>
    <w:rsid w:val="00096069"/>
    <w:rsid w:val="0009678B"/>
    <w:rsid w:val="0009695B"/>
    <w:rsid w:val="00096C34"/>
    <w:rsid w:val="000A05E4"/>
    <w:rsid w:val="000A05F5"/>
    <w:rsid w:val="000A0AB2"/>
    <w:rsid w:val="000A0C10"/>
    <w:rsid w:val="000A15DA"/>
    <w:rsid w:val="000A17F1"/>
    <w:rsid w:val="000A1A21"/>
    <w:rsid w:val="000A1F21"/>
    <w:rsid w:val="000A2C27"/>
    <w:rsid w:val="000A3194"/>
    <w:rsid w:val="000A35A3"/>
    <w:rsid w:val="000A4A42"/>
    <w:rsid w:val="000A4EA2"/>
    <w:rsid w:val="000A5170"/>
    <w:rsid w:val="000A56C1"/>
    <w:rsid w:val="000A5706"/>
    <w:rsid w:val="000A6857"/>
    <w:rsid w:val="000A6B4C"/>
    <w:rsid w:val="000A6DB8"/>
    <w:rsid w:val="000A70F9"/>
    <w:rsid w:val="000B028D"/>
    <w:rsid w:val="000B05C5"/>
    <w:rsid w:val="000B06D9"/>
    <w:rsid w:val="000B0DD4"/>
    <w:rsid w:val="000B14F2"/>
    <w:rsid w:val="000B1840"/>
    <w:rsid w:val="000B2449"/>
    <w:rsid w:val="000B2F63"/>
    <w:rsid w:val="000B30D8"/>
    <w:rsid w:val="000B33A9"/>
    <w:rsid w:val="000B3C49"/>
    <w:rsid w:val="000B3DB9"/>
    <w:rsid w:val="000B43F3"/>
    <w:rsid w:val="000B4CE6"/>
    <w:rsid w:val="000B4D9C"/>
    <w:rsid w:val="000B5103"/>
    <w:rsid w:val="000B5130"/>
    <w:rsid w:val="000B6A92"/>
    <w:rsid w:val="000B6D8E"/>
    <w:rsid w:val="000B6EBE"/>
    <w:rsid w:val="000B74F1"/>
    <w:rsid w:val="000C02FF"/>
    <w:rsid w:val="000C09B5"/>
    <w:rsid w:val="000C0DAF"/>
    <w:rsid w:val="000C160E"/>
    <w:rsid w:val="000C2049"/>
    <w:rsid w:val="000C20BB"/>
    <w:rsid w:val="000C2D5A"/>
    <w:rsid w:val="000C331A"/>
    <w:rsid w:val="000C4C1B"/>
    <w:rsid w:val="000C520A"/>
    <w:rsid w:val="000C5837"/>
    <w:rsid w:val="000C6A94"/>
    <w:rsid w:val="000C6D65"/>
    <w:rsid w:val="000C7541"/>
    <w:rsid w:val="000C7D0F"/>
    <w:rsid w:val="000D09B5"/>
    <w:rsid w:val="000D10D2"/>
    <w:rsid w:val="000D16E5"/>
    <w:rsid w:val="000D17C5"/>
    <w:rsid w:val="000D2347"/>
    <w:rsid w:val="000D2729"/>
    <w:rsid w:val="000D37CA"/>
    <w:rsid w:val="000D3C13"/>
    <w:rsid w:val="000D3CAF"/>
    <w:rsid w:val="000D474E"/>
    <w:rsid w:val="000D481D"/>
    <w:rsid w:val="000D55C7"/>
    <w:rsid w:val="000D5E8D"/>
    <w:rsid w:val="000D6135"/>
    <w:rsid w:val="000D7070"/>
    <w:rsid w:val="000E1106"/>
    <w:rsid w:val="000E1150"/>
    <w:rsid w:val="000E172C"/>
    <w:rsid w:val="000E2135"/>
    <w:rsid w:val="000E2535"/>
    <w:rsid w:val="000E26F7"/>
    <w:rsid w:val="000E27FB"/>
    <w:rsid w:val="000E296B"/>
    <w:rsid w:val="000E3748"/>
    <w:rsid w:val="000E3861"/>
    <w:rsid w:val="000E3B78"/>
    <w:rsid w:val="000E3EDC"/>
    <w:rsid w:val="000E43DD"/>
    <w:rsid w:val="000E5643"/>
    <w:rsid w:val="000E59B3"/>
    <w:rsid w:val="000E5D87"/>
    <w:rsid w:val="000E71E1"/>
    <w:rsid w:val="000E74BB"/>
    <w:rsid w:val="000E7599"/>
    <w:rsid w:val="000E7652"/>
    <w:rsid w:val="000E79B1"/>
    <w:rsid w:val="000E7BB6"/>
    <w:rsid w:val="000F0493"/>
    <w:rsid w:val="000F060A"/>
    <w:rsid w:val="000F074F"/>
    <w:rsid w:val="000F09D3"/>
    <w:rsid w:val="000F1721"/>
    <w:rsid w:val="000F1D01"/>
    <w:rsid w:val="000F237E"/>
    <w:rsid w:val="000F2915"/>
    <w:rsid w:val="000F299D"/>
    <w:rsid w:val="000F3042"/>
    <w:rsid w:val="000F3AA2"/>
    <w:rsid w:val="000F41F1"/>
    <w:rsid w:val="000F4413"/>
    <w:rsid w:val="000F5041"/>
    <w:rsid w:val="000F5304"/>
    <w:rsid w:val="000F710C"/>
    <w:rsid w:val="000F7B26"/>
    <w:rsid w:val="000F7F74"/>
    <w:rsid w:val="001008B5"/>
    <w:rsid w:val="00101169"/>
    <w:rsid w:val="001016F8"/>
    <w:rsid w:val="0010279D"/>
    <w:rsid w:val="00102F19"/>
    <w:rsid w:val="00103C2E"/>
    <w:rsid w:val="00103CC1"/>
    <w:rsid w:val="001047A8"/>
    <w:rsid w:val="0010526A"/>
    <w:rsid w:val="00105316"/>
    <w:rsid w:val="00105A9D"/>
    <w:rsid w:val="00106653"/>
    <w:rsid w:val="0010697A"/>
    <w:rsid w:val="0010726C"/>
    <w:rsid w:val="00107A4A"/>
    <w:rsid w:val="001110A2"/>
    <w:rsid w:val="0011179D"/>
    <w:rsid w:val="001125ED"/>
    <w:rsid w:val="00113182"/>
    <w:rsid w:val="001143F5"/>
    <w:rsid w:val="00114C3A"/>
    <w:rsid w:val="00114F26"/>
    <w:rsid w:val="00115110"/>
    <w:rsid w:val="00115874"/>
    <w:rsid w:val="00116048"/>
    <w:rsid w:val="001161EB"/>
    <w:rsid w:val="00116CE4"/>
    <w:rsid w:val="00116E30"/>
    <w:rsid w:val="00117CBC"/>
    <w:rsid w:val="00117F2A"/>
    <w:rsid w:val="001201C3"/>
    <w:rsid w:val="001221B5"/>
    <w:rsid w:val="001224D8"/>
    <w:rsid w:val="00122AC9"/>
    <w:rsid w:val="00122E47"/>
    <w:rsid w:val="0012310C"/>
    <w:rsid w:val="001232A9"/>
    <w:rsid w:val="0012346D"/>
    <w:rsid w:val="001240FF"/>
    <w:rsid w:val="001241EE"/>
    <w:rsid w:val="001242F4"/>
    <w:rsid w:val="001244D4"/>
    <w:rsid w:val="00124A47"/>
    <w:rsid w:val="00124AB3"/>
    <w:rsid w:val="00124CCC"/>
    <w:rsid w:val="00124EE2"/>
    <w:rsid w:val="001256D5"/>
    <w:rsid w:val="001260A0"/>
    <w:rsid w:val="00126D50"/>
    <w:rsid w:val="001273C9"/>
    <w:rsid w:val="00127ABB"/>
    <w:rsid w:val="001300BD"/>
    <w:rsid w:val="00130614"/>
    <w:rsid w:val="0013125F"/>
    <w:rsid w:val="00131304"/>
    <w:rsid w:val="00131C3B"/>
    <w:rsid w:val="0013302D"/>
    <w:rsid w:val="001332B2"/>
    <w:rsid w:val="001337D9"/>
    <w:rsid w:val="00133B5A"/>
    <w:rsid w:val="001344B4"/>
    <w:rsid w:val="0013496D"/>
    <w:rsid w:val="00134BED"/>
    <w:rsid w:val="00134CFA"/>
    <w:rsid w:val="00134DD3"/>
    <w:rsid w:val="00134EA7"/>
    <w:rsid w:val="00135484"/>
    <w:rsid w:val="0013548B"/>
    <w:rsid w:val="001357BA"/>
    <w:rsid w:val="00135A85"/>
    <w:rsid w:val="00135E52"/>
    <w:rsid w:val="00136D16"/>
    <w:rsid w:val="001370BE"/>
    <w:rsid w:val="00137430"/>
    <w:rsid w:val="0013754F"/>
    <w:rsid w:val="00140B24"/>
    <w:rsid w:val="00140CFD"/>
    <w:rsid w:val="0014104D"/>
    <w:rsid w:val="00141331"/>
    <w:rsid w:val="0014176E"/>
    <w:rsid w:val="00141F56"/>
    <w:rsid w:val="001420D9"/>
    <w:rsid w:val="0014236D"/>
    <w:rsid w:val="00142A2B"/>
    <w:rsid w:val="001436CB"/>
    <w:rsid w:val="001448E2"/>
    <w:rsid w:val="0014491E"/>
    <w:rsid w:val="00145141"/>
    <w:rsid w:val="00145CE4"/>
    <w:rsid w:val="00145D6B"/>
    <w:rsid w:val="001465D7"/>
    <w:rsid w:val="00146759"/>
    <w:rsid w:val="0014685E"/>
    <w:rsid w:val="00147285"/>
    <w:rsid w:val="001473F8"/>
    <w:rsid w:val="001474E7"/>
    <w:rsid w:val="0014752E"/>
    <w:rsid w:val="00150CE5"/>
    <w:rsid w:val="00151659"/>
    <w:rsid w:val="00151992"/>
    <w:rsid w:val="00151A8B"/>
    <w:rsid w:val="00152535"/>
    <w:rsid w:val="001530E5"/>
    <w:rsid w:val="00153276"/>
    <w:rsid w:val="00153DDD"/>
    <w:rsid w:val="0015454F"/>
    <w:rsid w:val="001545E7"/>
    <w:rsid w:val="001548D1"/>
    <w:rsid w:val="00155146"/>
    <w:rsid w:val="001553CE"/>
    <w:rsid w:val="00155CF8"/>
    <w:rsid w:val="00155D0E"/>
    <w:rsid w:val="00155F8F"/>
    <w:rsid w:val="00157833"/>
    <w:rsid w:val="00157ED4"/>
    <w:rsid w:val="001602E7"/>
    <w:rsid w:val="00160443"/>
    <w:rsid w:val="0016088A"/>
    <w:rsid w:val="00160989"/>
    <w:rsid w:val="001611F3"/>
    <w:rsid w:val="001621CE"/>
    <w:rsid w:val="001622FE"/>
    <w:rsid w:val="00162CCD"/>
    <w:rsid w:val="00162DC5"/>
    <w:rsid w:val="001631DA"/>
    <w:rsid w:val="001638B9"/>
    <w:rsid w:val="00163BC9"/>
    <w:rsid w:val="00164509"/>
    <w:rsid w:val="0016463D"/>
    <w:rsid w:val="001647FA"/>
    <w:rsid w:val="001648EF"/>
    <w:rsid w:val="00164CEA"/>
    <w:rsid w:val="00164E0B"/>
    <w:rsid w:val="00164F41"/>
    <w:rsid w:val="001652C0"/>
    <w:rsid w:val="001659EA"/>
    <w:rsid w:val="00165D82"/>
    <w:rsid w:val="00166A97"/>
    <w:rsid w:val="00166D6A"/>
    <w:rsid w:val="00166E1C"/>
    <w:rsid w:val="0016734E"/>
    <w:rsid w:val="001675EE"/>
    <w:rsid w:val="0016791E"/>
    <w:rsid w:val="00167C34"/>
    <w:rsid w:val="00167E34"/>
    <w:rsid w:val="00170193"/>
    <w:rsid w:val="0017042F"/>
    <w:rsid w:val="001704C1"/>
    <w:rsid w:val="00170F14"/>
    <w:rsid w:val="00171A06"/>
    <w:rsid w:val="00171DE0"/>
    <w:rsid w:val="00171EEF"/>
    <w:rsid w:val="0017202E"/>
    <w:rsid w:val="00173174"/>
    <w:rsid w:val="001731DA"/>
    <w:rsid w:val="00173813"/>
    <w:rsid w:val="00173C08"/>
    <w:rsid w:val="00173C72"/>
    <w:rsid w:val="00173E5D"/>
    <w:rsid w:val="00173F8D"/>
    <w:rsid w:val="00174056"/>
    <w:rsid w:val="00174101"/>
    <w:rsid w:val="00174E28"/>
    <w:rsid w:val="00174E49"/>
    <w:rsid w:val="00176507"/>
    <w:rsid w:val="001766AD"/>
    <w:rsid w:val="0017719A"/>
    <w:rsid w:val="00177328"/>
    <w:rsid w:val="00177502"/>
    <w:rsid w:val="0017753E"/>
    <w:rsid w:val="00177B1E"/>
    <w:rsid w:val="00181B1D"/>
    <w:rsid w:val="00181E61"/>
    <w:rsid w:val="0018217A"/>
    <w:rsid w:val="001823AD"/>
    <w:rsid w:val="001824A1"/>
    <w:rsid w:val="001828DE"/>
    <w:rsid w:val="00182F8D"/>
    <w:rsid w:val="0018380A"/>
    <w:rsid w:val="00183907"/>
    <w:rsid w:val="00184685"/>
    <w:rsid w:val="00184AAB"/>
    <w:rsid w:val="00184FFF"/>
    <w:rsid w:val="00185252"/>
    <w:rsid w:val="00185832"/>
    <w:rsid w:val="00185DE1"/>
    <w:rsid w:val="0018738B"/>
    <w:rsid w:val="001875F8"/>
    <w:rsid w:val="00187863"/>
    <w:rsid w:val="001878E5"/>
    <w:rsid w:val="001909A3"/>
    <w:rsid w:val="00190B45"/>
    <w:rsid w:val="001920CB"/>
    <w:rsid w:val="00192D3E"/>
    <w:rsid w:val="00193523"/>
    <w:rsid w:val="00193F07"/>
    <w:rsid w:val="0019469A"/>
    <w:rsid w:val="0019509D"/>
    <w:rsid w:val="001950BB"/>
    <w:rsid w:val="001954C9"/>
    <w:rsid w:val="00196139"/>
    <w:rsid w:val="001968D2"/>
    <w:rsid w:val="0019726C"/>
    <w:rsid w:val="0019788F"/>
    <w:rsid w:val="00197BC2"/>
    <w:rsid w:val="00197DBB"/>
    <w:rsid w:val="00197E5E"/>
    <w:rsid w:val="001A0273"/>
    <w:rsid w:val="001A0683"/>
    <w:rsid w:val="001A11FC"/>
    <w:rsid w:val="001A122F"/>
    <w:rsid w:val="001A12C3"/>
    <w:rsid w:val="001A27F9"/>
    <w:rsid w:val="001A3AD2"/>
    <w:rsid w:val="001A3B4D"/>
    <w:rsid w:val="001A41FB"/>
    <w:rsid w:val="001A4BBB"/>
    <w:rsid w:val="001A5037"/>
    <w:rsid w:val="001A553A"/>
    <w:rsid w:val="001A6F07"/>
    <w:rsid w:val="001A7317"/>
    <w:rsid w:val="001A7609"/>
    <w:rsid w:val="001A7E02"/>
    <w:rsid w:val="001A7EBA"/>
    <w:rsid w:val="001B0375"/>
    <w:rsid w:val="001B0385"/>
    <w:rsid w:val="001B0EBC"/>
    <w:rsid w:val="001B17DD"/>
    <w:rsid w:val="001B2488"/>
    <w:rsid w:val="001B2B86"/>
    <w:rsid w:val="001B2FCD"/>
    <w:rsid w:val="001B30C5"/>
    <w:rsid w:val="001B405B"/>
    <w:rsid w:val="001B48BC"/>
    <w:rsid w:val="001B5B9A"/>
    <w:rsid w:val="001B604B"/>
    <w:rsid w:val="001B63CE"/>
    <w:rsid w:val="001B724D"/>
    <w:rsid w:val="001B7461"/>
    <w:rsid w:val="001B7B9A"/>
    <w:rsid w:val="001B7E63"/>
    <w:rsid w:val="001C05B5"/>
    <w:rsid w:val="001C0BD2"/>
    <w:rsid w:val="001C0E4C"/>
    <w:rsid w:val="001C112A"/>
    <w:rsid w:val="001C1AE2"/>
    <w:rsid w:val="001C1AF2"/>
    <w:rsid w:val="001C2D98"/>
    <w:rsid w:val="001C3256"/>
    <w:rsid w:val="001C38D9"/>
    <w:rsid w:val="001C55A0"/>
    <w:rsid w:val="001C56E0"/>
    <w:rsid w:val="001C5BC2"/>
    <w:rsid w:val="001C5EAA"/>
    <w:rsid w:val="001C62E2"/>
    <w:rsid w:val="001C6351"/>
    <w:rsid w:val="001C6D31"/>
    <w:rsid w:val="001C7421"/>
    <w:rsid w:val="001C7426"/>
    <w:rsid w:val="001C782F"/>
    <w:rsid w:val="001C7C95"/>
    <w:rsid w:val="001D0694"/>
    <w:rsid w:val="001D1501"/>
    <w:rsid w:val="001D2381"/>
    <w:rsid w:val="001D2CD8"/>
    <w:rsid w:val="001D3085"/>
    <w:rsid w:val="001D43A5"/>
    <w:rsid w:val="001D5A29"/>
    <w:rsid w:val="001D5BB0"/>
    <w:rsid w:val="001D5F18"/>
    <w:rsid w:val="001D62DE"/>
    <w:rsid w:val="001D6479"/>
    <w:rsid w:val="001E0076"/>
    <w:rsid w:val="001E06A2"/>
    <w:rsid w:val="001E0C50"/>
    <w:rsid w:val="001E11A2"/>
    <w:rsid w:val="001E1207"/>
    <w:rsid w:val="001E1548"/>
    <w:rsid w:val="001E1C78"/>
    <w:rsid w:val="001E29AB"/>
    <w:rsid w:val="001E2A9F"/>
    <w:rsid w:val="001E3AD4"/>
    <w:rsid w:val="001E3CA6"/>
    <w:rsid w:val="001E3CA8"/>
    <w:rsid w:val="001E40E0"/>
    <w:rsid w:val="001E639C"/>
    <w:rsid w:val="001E64C0"/>
    <w:rsid w:val="001E75E0"/>
    <w:rsid w:val="001E7A9E"/>
    <w:rsid w:val="001E7D7D"/>
    <w:rsid w:val="001F02F2"/>
    <w:rsid w:val="001F098F"/>
    <w:rsid w:val="001F1AC7"/>
    <w:rsid w:val="001F1EDB"/>
    <w:rsid w:val="001F252E"/>
    <w:rsid w:val="001F2AEC"/>
    <w:rsid w:val="001F2C28"/>
    <w:rsid w:val="001F3076"/>
    <w:rsid w:val="001F3330"/>
    <w:rsid w:val="001F38A5"/>
    <w:rsid w:val="001F3FE5"/>
    <w:rsid w:val="001F41A8"/>
    <w:rsid w:val="001F41FD"/>
    <w:rsid w:val="001F526B"/>
    <w:rsid w:val="001F581F"/>
    <w:rsid w:val="001F605E"/>
    <w:rsid w:val="001F6272"/>
    <w:rsid w:val="001F64BB"/>
    <w:rsid w:val="001F6E96"/>
    <w:rsid w:val="0020040C"/>
    <w:rsid w:val="0020094C"/>
    <w:rsid w:val="00201230"/>
    <w:rsid w:val="00201FB1"/>
    <w:rsid w:val="002034FA"/>
    <w:rsid w:val="00203AC4"/>
    <w:rsid w:val="00204E3C"/>
    <w:rsid w:val="002059AE"/>
    <w:rsid w:val="00205E7C"/>
    <w:rsid w:val="00205FAC"/>
    <w:rsid w:val="002064D4"/>
    <w:rsid w:val="00206551"/>
    <w:rsid w:val="0020691C"/>
    <w:rsid w:val="002069FC"/>
    <w:rsid w:val="00207058"/>
    <w:rsid w:val="002070A3"/>
    <w:rsid w:val="002076F1"/>
    <w:rsid w:val="00210384"/>
    <w:rsid w:val="0021044D"/>
    <w:rsid w:val="00210ACF"/>
    <w:rsid w:val="0021189D"/>
    <w:rsid w:val="00211CC0"/>
    <w:rsid w:val="00213557"/>
    <w:rsid w:val="0021368B"/>
    <w:rsid w:val="002139B7"/>
    <w:rsid w:val="00213A11"/>
    <w:rsid w:val="00213BEC"/>
    <w:rsid w:val="002141E8"/>
    <w:rsid w:val="00215D41"/>
    <w:rsid w:val="002160BD"/>
    <w:rsid w:val="00216553"/>
    <w:rsid w:val="002178B5"/>
    <w:rsid w:val="00217B9B"/>
    <w:rsid w:val="00217C06"/>
    <w:rsid w:val="00217D62"/>
    <w:rsid w:val="00217E6C"/>
    <w:rsid w:val="002210F5"/>
    <w:rsid w:val="002211B6"/>
    <w:rsid w:val="0022125A"/>
    <w:rsid w:val="00221BB6"/>
    <w:rsid w:val="00222067"/>
    <w:rsid w:val="002224F9"/>
    <w:rsid w:val="0022363C"/>
    <w:rsid w:val="00224019"/>
    <w:rsid w:val="00224D26"/>
    <w:rsid w:val="002255AF"/>
    <w:rsid w:val="00225862"/>
    <w:rsid w:val="00225A30"/>
    <w:rsid w:val="00225C16"/>
    <w:rsid w:val="0022662E"/>
    <w:rsid w:val="00226926"/>
    <w:rsid w:val="002271FB"/>
    <w:rsid w:val="00227714"/>
    <w:rsid w:val="00227A9D"/>
    <w:rsid w:val="00230301"/>
    <w:rsid w:val="0023099F"/>
    <w:rsid w:val="00230B56"/>
    <w:rsid w:val="00231147"/>
    <w:rsid w:val="002312E3"/>
    <w:rsid w:val="00231D9E"/>
    <w:rsid w:val="00232DB5"/>
    <w:rsid w:val="00233043"/>
    <w:rsid w:val="002333D4"/>
    <w:rsid w:val="00234A22"/>
    <w:rsid w:val="00234AFD"/>
    <w:rsid w:val="002354A3"/>
    <w:rsid w:val="002357E8"/>
    <w:rsid w:val="00235C10"/>
    <w:rsid w:val="00235D8A"/>
    <w:rsid w:val="002361C4"/>
    <w:rsid w:val="0023705D"/>
    <w:rsid w:val="00237340"/>
    <w:rsid w:val="002374EE"/>
    <w:rsid w:val="0023770E"/>
    <w:rsid w:val="00237ACF"/>
    <w:rsid w:val="00240172"/>
    <w:rsid w:val="00241173"/>
    <w:rsid w:val="0024124D"/>
    <w:rsid w:val="00241447"/>
    <w:rsid w:val="002418BF"/>
    <w:rsid w:val="002419E5"/>
    <w:rsid w:val="002426FA"/>
    <w:rsid w:val="0024293E"/>
    <w:rsid w:val="002432DC"/>
    <w:rsid w:val="0024338E"/>
    <w:rsid w:val="002433C7"/>
    <w:rsid w:val="002439BF"/>
    <w:rsid w:val="002458ED"/>
    <w:rsid w:val="00245A1B"/>
    <w:rsid w:val="00245BAF"/>
    <w:rsid w:val="00246106"/>
    <w:rsid w:val="00246998"/>
    <w:rsid w:val="00246E68"/>
    <w:rsid w:val="00247604"/>
    <w:rsid w:val="002500F5"/>
    <w:rsid w:val="00250861"/>
    <w:rsid w:val="002508DD"/>
    <w:rsid w:val="00250A23"/>
    <w:rsid w:val="00250CEB"/>
    <w:rsid w:val="00251ACC"/>
    <w:rsid w:val="00251CA6"/>
    <w:rsid w:val="00252A6B"/>
    <w:rsid w:val="002544F4"/>
    <w:rsid w:val="00254595"/>
    <w:rsid w:val="00254900"/>
    <w:rsid w:val="00254A55"/>
    <w:rsid w:val="00255698"/>
    <w:rsid w:val="00255CF7"/>
    <w:rsid w:val="00257B66"/>
    <w:rsid w:val="0026007C"/>
    <w:rsid w:val="002600BE"/>
    <w:rsid w:val="002625FD"/>
    <w:rsid w:val="00262779"/>
    <w:rsid w:val="0026291C"/>
    <w:rsid w:val="00263356"/>
    <w:rsid w:val="00263EAB"/>
    <w:rsid w:val="00263FD7"/>
    <w:rsid w:val="00264549"/>
    <w:rsid w:val="00264E6D"/>
    <w:rsid w:val="0026544D"/>
    <w:rsid w:val="0026590D"/>
    <w:rsid w:val="0026597F"/>
    <w:rsid w:val="002659B6"/>
    <w:rsid w:val="00265CA3"/>
    <w:rsid w:val="00265E1F"/>
    <w:rsid w:val="00265EB9"/>
    <w:rsid w:val="002668FD"/>
    <w:rsid w:val="00266AD1"/>
    <w:rsid w:val="00266F31"/>
    <w:rsid w:val="0026728B"/>
    <w:rsid w:val="002676DC"/>
    <w:rsid w:val="00267E46"/>
    <w:rsid w:val="002702F0"/>
    <w:rsid w:val="00270336"/>
    <w:rsid w:val="002705CC"/>
    <w:rsid w:val="00270D8C"/>
    <w:rsid w:val="00272797"/>
    <w:rsid w:val="00272956"/>
    <w:rsid w:val="00272990"/>
    <w:rsid w:val="00273201"/>
    <w:rsid w:val="00273748"/>
    <w:rsid w:val="00273B43"/>
    <w:rsid w:val="00274703"/>
    <w:rsid w:val="00274D0C"/>
    <w:rsid w:val="002754BA"/>
    <w:rsid w:val="002757BC"/>
    <w:rsid w:val="002762A4"/>
    <w:rsid w:val="002767B1"/>
    <w:rsid w:val="00276849"/>
    <w:rsid w:val="00276904"/>
    <w:rsid w:val="002773A6"/>
    <w:rsid w:val="00277B2B"/>
    <w:rsid w:val="002804F8"/>
    <w:rsid w:val="0028065A"/>
    <w:rsid w:val="00280D3A"/>
    <w:rsid w:val="002812A1"/>
    <w:rsid w:val="0028130B"/>
    <w:rsid w:val="002816FD"/>
    <w:rsid w:val="00281DE1"/>
    <w:rsid w:val="00282274"/>
    <w:rsid w:val="00282382"/>
    <w:rsid w:val="00283597"/>
    <w:rsid w:val="00284833"/>
    <w:rsid w:val="00284A6E"/>
    <w:rsid w:val="0028501F"/>
    <w:rsid w:val="0028699B"/>
    <w:rsid w:val="002878E2"/>
    <w:rsid w:val="00287A1B"/>
    <w:rsid w:val="00287BCB"/>
    <w:rsid w:val="00290160"/>
    <w:rsid w:val="0029074D"/>
    <w:rsid w:val="002923CC"/>
    <w:rsid w:val="00292625"/>
    <w:rsid w:val="002928AF"/>
    <w:rsid w:val="00293D94"/>
    <w:rsid w:val="002948D0"/>
    <w:rsid w:val="0029521E"/>
    <w:rsid w:val="0029541C"/>
    <w:rsid w:val="00295659"/>
    <w:rsid w:val="00295B3D"/>
    <w:rsid w:val="0029677F"/>
    <w:rsid w:val="00296D43"/>
    <w:rsid w:val="00296DCC"/>
    <w:rsid w:val="0029717C"/>
    <w:rsid w:val="00297B03"/>
    <w:rsid w:val="00297BF4"/>
    <w:rsid w:val="002A01C0"/>
    <w:rsid w:val="002A024D"/>
    <w:rsid w:val="002A03B8"/>
    <w:rsid w:val="002A03FE"/>
    <w:rsid w:val="002A0921"/>
    <w:rsid w:val="002A0D0F"/>
    <w:rsid w:val="002A118B"/>
    <w:rsid w:val="002A1DB1"/>
    <w:rsid w:val="002A20AC"/>
    <w:rsid w:val="002A23B5"/>
    <w:rsid w:val="002A2A9B"/>
    <w:rsid w:val="002A2F0D"/>
    <w:rsid w:val="002A32DA"/>
    <w:rsid w:val="002A367E"/>
    <w:rsid w:val="002A4267"/>
    <w:rsid w:val="002A4507"/>
    <w:rsid w:val="002A50E4"/>
    <w:rsid w:val="002A6385"/>
    <w:rsid w:val="002A6835"/>
    <w:rsid w:val="002A6DA5"/>
    <w:rsid w:val="002A7A2C"/>
    <w:rsid w:val="002A7CEA"/>
    <w:rsid w:val="002B085F"/>
    <w:rsid w:val="002B1900"/>
    <w:rsid w:val="002B2B65"/>
    <w:rsid w:val="002B2CF8"/>
    <w:rsid w:val="002B36A0"/>
    <w:rsid w:val="002B3890"/>
    <w:rsid w:val="002B390B"/>
    <w:rsid w:val="002B3E31"/>
    <w:rsid w:val="002B444C"/>
    <w:rsid w:val="002B485D"/>
    <w:rsid w:val="002B4E7B"/>
    <w:rsid w:val="002B52D9"/>
    <w:rsid w:val="002B552C"/>
    <w:rsid w:val="002B59B0"/>
    <w:rsid w:val="002B5AA4"/>
    <w:rsid w:val="002B60A3"/>
    <w:rsid w:val="002B62FD"/>
    <w:rsid w:val="002B6B5E"/>
    <w:rsid w:val="002B6BC4"/>
    <w:rsid w:val="002B6E52"/>
    <w:rsid w:val="002B6F7D"/>
    <w:rsid w:val="002B74CB"/>
    <w:rsid w:val="002B7B55"/>
    <w:rsid w:val="002B7BBC"/>
    <w:rsid w:val="002B7D61"/>
    <w:rsid w:val="002C090F"/>
    <w:rsid w:val="002C13E7"/>
    <w:rsid w:val="002C18D8"/>
    <w:rsid w:val="002C2099"/>
    <w:rsid w:val="002C21CF"/>
    <w:rsid w:val="002C233C"/>
    <w:rsid w:val="002C3D95"/>
    <w:rsid w:val="002C4020"/>
    <w:rsid w:val="002C4091"/>
    <w:rsid w:val="002C427B"/>
    <w:rsid w:val="002C43CE"/>
    <w:rsid w:val="002C4540"/>
    <w:rsid w:val="002C4650"/>
    <w:rsid w:val="002C4703"/>
    <w:rsid w:val="002C4768"/>
    <w:rsid w:val="002C4A79"/>
    <w:rsid w:val="002C4EED"/>
    <w:rsid w:val="002C619E"/>
    <w:rsid w:val="002C70CD"/>
    <w:rsid w:val="002C7264"/>
    <w:rsid w:val="002C764C"/>
    <w:rsid w:val="002C781B"/>
    <w:rsid w:val="002C7949"/>
    <w:rsid w:val="002C7C76"/>
    <w:rsid w:val="002D08DD"/>
    <w:rsid w:val="002D09D1"/>
    <w:rsid w:val="002D0D10"/>
    <w:rsid w:val="002D1CF6"/>
    <w:rsid w:val="002D1E69"/>
    <w:rsid w:val="002D241E"/>
    <w:rsid w:val="002D2AAE"/>
    <w:rsid w:val="002D38B4"/>
    <w:rsid w:val="002D40BB"/>
    <w:rsid w:val="002D4A49"/>
    <w:rsid w:val="002D4B32"/>
    <w:rsid w:val="002D5CA1"/>
    <w:rsid w:val="002D5E40"/>
    <w:rsid w:val="002D65BB"/>
    <w:rsid w:val="002D6786"/>
    <w:rsid w:val="002D738C"/>
    <w:rsid w:val="002D7652"/>
    <w:rsid w:val="002D7C2F"/>
    <w:rsid w:val="002E0345"/>
    <w:rsid w:val="002E0404"/>
    <w:rsid w:val="002E05B5"/>
    <w:rsid w:val="002E1808"/>
    <w:rsid w:val="002E1B51"/>
    <w:rsid w:val="002E20DE"/>
    <w:rsid w:val="002E28ED"/>
    <w:rsid w:val="002E2A25"/>
    <w:rsid w:val="002E3512"/>
    <w:rsid w:val="002E35FD"/>
    <w:rsid w:val="002E3E1A"/>
    <w:rsid w:val="002E413B"/>
    <w:rsid w:val="002E426A"/>
    <w:rsid w:val="002E482F"/>
    <w:rsid w:val="002E48DD"/>
    <w:rsid w:val="002E4CD0"/>
    <w:rsid w:val="002E6444"/>
    <w:rsid w:val="002E69B8"/>
    <w:rsid w:val="002F03DD"/>
    <w:rsid w:val="002F1FA7"/>
    <w:rsid w:val="002F22D8"/>
    <w:rsid w:val="002F2CD7"/>
    <w:rsid w:val="002F3425"/>
    <w:rsid w:val="002F34C1"/>
    <w:rsid w:val="002F3BCD"/>
    <w:rsid w:val="002F3D7A"/>
    <w:rsid w:val="002F410A"/>
    <w:rsid w:val="002F4393"/>
    <w:rsid w:val="002F4CC7"/>
    <w:rsid w:val="002F56ED"/>
    <w:rsid w:val="002F695D"/>
    <w:rsid w:val="002F7A5F"/>
    <w:rsid w:val="002F7D7A"/>
    <w:rsid w:val="00300201"/>
    <w:rsid w:val="003005CE"/>
    <w:rsid w:val="00301142"/>
    <w:rsid w:val="00301DBF"/>
    <w:rsid w:val="00302E32"/>
    <w:rsid w:val="003032FD"/>
    <w:rsid w:val="0030396D"/>
    <w:rsid w:val="00303C80"/>
    <w:rsid w:val="00303DFF"/>
    <w:rsid w:val="00303EBF"/>
    <w:rsid w:val="0030413E"/>
    <w:rsid w:val="00304615"/>
    <w:rsid w:val="0030462C"/>
    <w:rsid w:val="003046B5"/>
    <w:rsid w:val="00304D9F"/>
    <w:rsid w:val="00304E78"/>
    <w:rsid w:val="003059C2"/>
    <w:rsid w:val="00305B08"/>
    <w:rsid w:val="00305CAE"/>
    <w:rsid w:val="00305EC5"/>
    <w:rsid w:val="0030632F"/>
    <w:rsid w:val="0030660F"/>
    <w:rsid w:val="00306C66"/>
    <w:rsid w:val="00306E38"/>
    <w:rsid w:val="003074C5"/>
    <w:rsid w:val="00307562"/>
    <w:rsid w:val="003075FD"/>
    <w:rsid w:val="00307797"/>
    <w:rsid w:val="003078D3"/>
    <w:rsid w:val="00310950"/>
    <w:rsid w:val="003109B0"/>
    <w:rsid w:val="00310C0C"/>
    <w:rsid w:val="003111B3"/>
    <w:rsid w:val="003115A2"/>
    <w:rsid w:val="00311D2C"/>
    <w:rsid w:val="00312574"/>
    <w:rsid w:val="00312FEF"/>
    <w:rsid w:val="00314711"/>
    <w:rsid w:val="00314A25"/>
    <w:rsid w:val="00314B27"/>
    <w:rsid w:val="00314DEE"/>
    <w:rsid w:val="00314EDE"/>
    <w:rsid w:val="003150BA"/>
    <w:rsid w:val="00315E65"/>
    <w:rsid w:val="003175E6"/>
    <w:rsid w:val="00320078"/>
    <w:rsid w:val="00320346"/>
    <w:rsid w:val="0032094D"/>
    <w:rsid w:val="00322088"/>
    <w:rsid w:val="003222EC"/>
    <w:rsid w:val="00322FD6"/>
    <w:rsid w:val="00323141"/>
    <w:rsid w:val="00323620"/>
    <w:rsid w:val="00323B29"/>
    <w:rsid w:val="0032547B"/>
    <w:rsid w:val="003269A0"/>
    <w:rsid w:val="003269BE"/>
    <w:rsid w:val="00326A41"/>
    <w:rsid w:val="00326A5F"/>
    <w:rsid w:val="00326D8A"/>
    <w:rsid w:val="00326EBB"/>
    <w:rsid w:val="003271A7"/>
    <w:rsid w:val="003271BA"/>
    <w:rsid w:val="003273F2"/>
    <w:rsid w:val="00327A0F"/>
    <w:rsid w:val="003314A1"/>
    <w:rsid w:val="00331E8D"/>
    <w:rsid w:val="00331EBE"/>
    <w:rsid w:val="003322AE"/>
    <w:rsid w:val="00332828"/>
    <w:rsid w:val="00332BB9"/>
    <w:rsid w:val="00333BBB"/>
    <w:rsid w:val="00334A56"/>
    <w:rsid w:val="00334AB6"/>
    <w:rsid w:val="003352D6"/>
    <w:rsid w:val="00336FB0"/>
    <w:rsid w:val="0033705B"/>
    <w:rsid w:val="00337314"/>
    <w:rsid w:val="00337501"/>
    <w:rsid w:val="00337B90"/>
    <w:rsid w:val="00337C7F"/>
    <w:rsid w:val="0034017D"/>
    <w:rsid w:val="003413F6"/>
    <w:rsid w:val="00341B03"/>
    <w:rsid w:val="00341DEA"/>
    <w:rsid w:val="00344B08"/>
    <w:rsid w:val="00344F3A"/>
    <w:rsid w:val="003452C6"/>
    <w:rsid w:val="00345353"/>
    <w:rsid w:val="00345BFE"/>
    <w:rsid w:val="00346DC4"/>
    <w:rsid w:val="00346DCE"/>
    <w:rsid w:val="00346DE7"/>
    <w:rsid w:val="00347399"/>
    <w:rsid w:val="0034744F"/>
    <w:rsid w:val="003507DA"/>
    <w:rsid w:val="00350D85"/>
    <w:rsid w:val="0035164B"/>
    <w:rsid w:val="00351C5F"/>
    <w:rsid w:val="003524C4"/>
    <w:rsid w:val="0035275D"/>
    <w:rsid w:val="00352B75"/>
    <w:rsid w:val="003534A6"/>
    <w:rsid w:val="003534EE"/>
    <w:rsid w:val="00353568"/>
    <w:rsid w:val="003537C6"/>
    <w:rsid w:val="00353B3D"/>
    <w:rsid w:val="00354469"/>
    <w:rsid w:val="00354B0D"/>
    <w:rsid w:val="00355495"/>
    <w:rsid w:val="003554C5"/>
    <w:rsid w:val="00355BCE"/>
    <w:rsid w:val="00356647"/>
    <w:rsid w:val="003566F7"/>
    <w:rsid w:val="00356B1E"/>
    <w:rsid w:val="00356C0A"/>
    <w:rsid w:val="003572D1"/>
    <w:rsid w:val="00357305"/>
    <w:rsid w:val="00357F92"/>
    <w:rsid w:val="00360397"/>
    <w:rsid w:val="00360548"/>
    <w:rsid w:val="0036215A"/>
    <w:rsid w:val="003623BA"/>
    <w:rsid w:val="00362B6A"/>
    <w:rsid w:val="0036354D"/>
    <w:rsid w:val="003638B8"/>
    <w:rsid w:val="00364096"/>
    <w:rsid w:val="00364601"/>
    <w:rsid w:val="003658CF"/>
    <w:rsid w:val="00366695"/>
    <w:rsid w:val="003673B5"/>
    <w:rsid w:val="0037077E"/>
    <w:rsid w:val="0037089B"/>
    <w:rsid w:val="003711CC"/>
    <w:rsid w:val="00372175"/>
    <w:rsid w:val="00372DDC"/>
    <w:rsid w:val="003739C5"/>
    <w:rsid w:val="003744AA"/>
    <w:rsid w:val="00374AAC"/>
    <w:rsid w:val="00374F8D"/>
    <w:rsid w:val="00375538"/>
    <w:rsid w:val="003757FE"/>
    <w:rsid w:val="00375A11"/>
    <w:rsid w:val="00376263"/>
    <w:rsid w:val="00376453"/>
    <w:rsid w:val="00377274"/>
    <w:rsid w:val="0037744E"/>
    <w:rsid w:val="00377CE6"/>
    <w:rsid w:val="00377E84"/>
    <w:rsid w:val="003801EE"/>
    <w:rsid w:val="00380F18"/>
    <w:rsid w:val="003812A4"/>
    <w:rsid w:val="00382813"/>
    <w:rsid w:val="0038285B"/>
    <w:rsid w:val="0038363D"/>
    <w:rsid w:val="0038412F"/>
    <w:rsid w:val="00384660"/>
    <w:rsid w:val="00384CF2"/>
    <w:rsid w:val="00384D17"/>
    <w:rsid w:val="00384FBB"/>
    <w:rsid w:val="00387275"/>
    <w:rsid w:val="00387276"/>
    <w:rsid w:val="003905A4"/>
    <w:rsid w:val="003905B5"/>
    <w:rsid w:val="003908A8"/>
    <w:rsid w:val="00390D3E"/>
    <w:rsid w:val="00390FDF"/>
    <w:rsid w:val="00394E75"/>
    <w:rsid w:val="003953D1"/>
    <w:rsid w:val="00395781"/>
    <w:rsid w:val="00395F22"/>
    <w:rsid w:val="00396203"/>
    <w:rsid w:val="00396324"/>
    <w:rsid w:val="0039634D"/>
    <w:rsid w:val="00397581"/>
    <w:rsid w:val="003A0014"/>
    <w:rsid w:val="003A0418"/>
    <w:rsid w:val="003A06A6"/>
    <w:rsid w:val="003A06AD"/>
    <w:rsid w:val="003A0CC6"/>
    <w:rsid w:val="003A1401"/>
    <w:rsid w:val="003A146C"/>
    <w:rsid w:val="003A1C5E"/>
    <w:rsid w:val="003A1CD6"/>
    <w:rsid w:val="003A2A6D"/>
    <w:rsid w:val="003A2DCC"/>
    <w:rsid w:val="003A340C"/>
    <w:rsid w:val="003A356C"/>
    <w:rsid w:val="003A3642"/>
    <w:rsid w:val="003A36D8"/>
    <w:rsid w:val="003A3710"/>
    <w:rsid w:val="003A394B"/>
    <w:rsid w:val="003A3E1D"/>
    <w:rsid w:val="003A4955"/>
    <w:rsid w:val="003A4F17"/>
    <w:rsid w:val="003A5401"/>
    <w:rsid w:val="003A5576"/>
    <w:rsid w:val="003A586A"/>
    <w:rsid w:val="003A5C6E"/>
    <w:rsid w:val="003A6000"/>
    <w:rsid w:val="003A6346"/>
    <w:rsid w:val="003A6A56"/>
    <w:rsid w:val="003A6F8C"/>
    <w:rsid w:val="003A7DB4"/>
    <w:rsid w:val="003B0832"/>
    <w:rsid w:val="003B223E"/>
    <w:rsid w:val="003B2CFA"/>
    <w:rsid w:val="003B2ECF"/>
    <w:rsid w:val="003B32FC"/>
    <w:rsid w:val="003B43B6"/>
    <w:rsid w:val="003B661A"/>
    <w:rsid w:val="003B6B9F"/>
    <w:rsid w:val="003B6FCE"/>
    <w:rsid w:val="003B74BC"/>
    <w:rsid w:val="003B7C07"/>
    <w:rsid w:val="003C0934"/>
    <w:rsid w:val="003C0D6E"/>
    <w:rsid w:val="003C10E9"/>
    <w:rsid w:val="003C15C3"/>
    <w:rsid w:val="003C1DA8"/>
    <w:rsid w:val="003C2690"/>
    <w:rsid w:val="003C3CD1"/>
    <w:rsid w:val="003C4B87"/>
    <w:rsid w:val="003C4D2E"/>
    <w:rsid w:val="003C4F81"/>
    <w:rsid w:val="003C4FFC"/>
    <w:rsid w:val="003C5840"/>
    <w:rsid w:val="003C649E"/>
    <w:rsid w:val="003C6850"/>
    <w:rsid w:val="003C6D2D"/>
    <w:rsid w:val="003C71A6"/>
    <w:rsid w:val="003C71BB"/>
    <w:rsid w:val="003C7BE6"/>
    <w:rsid w:val="003C7D92"/>
    <w:rsid w:val="003D14A4"/>
    <w:rsid w:val="003D1CD9"/>
    <w:rsid w:val="003D2998"/>
    <w:rsid w:val="003D3111"/>
    <w:rsid w:val="003D3E9C"/>
    <w:rsid w:val="003D3F49"/>
    <w:rsid w:val="003D40D8"/>
    <w:rsid w:val="003D4338"/>
    <w:rsid w:val="003D46B5"/>
    <w:rsid w:val="003D4B76"/>
    <w:rsid w:val="003D5D59"/>
    <w:rsid w:val="003D5F0C"/>
    <w:rsid w:val="003D6789"/>
    <w:rsid w:val="003D6BFA"/>
    <w:rsid w:val="003D7763"/>
    <w:rsid w:val="003D7B76"/>
    <w:rsid w:val="003E1298"/>
    <w:rsid w:val="003E1784"/>
    <w:rsid w:val="003E1910"/>
    <w:rsid w:val="003E1DAB"/>
    <w:rsid w:val="003E1F16"/>
    <w:rsid w:val="003E2155"/>
    <w:rsid w:val="003E233B"/>
    <w:rsid w:val="003E2C41"/>
    <w:rsid w:val="003E3229"/>
    <w:rsid w:val="003E322F"/>
    <w:rsid w:val="003E36EF"/>
    <w:rsid w:val="003E3A4B"/>
    <w:rsid w:val="003E3D14"/>
    <w:rsid w:val="003E578F"/>
    <w:rsid w:val="003E6748"/>
    <w:rsid w:val="003E6E86"/>
    <w:rsid w:val="003F0592"/>
    <w:rsid w:val="003F0EFC"/>
    <w:rsid w:val="003F1DBD"/>
    <w:rsid w:val="003F440E"/>
    <w:rsid w:val="003F4B9A"/>
    <w:rsid w:val="003F4CF9"/>
    <w:rsid w:val="003F5C5C"/>
    <w:rsid w:val="003F60A5"/>
    <w:rsid w:val="003F60C0"/>
    <w:rsid w:val="003F690B"/>
    <w:rsid w:val="003F7265"/>
    <w:rsid w:val="003F7AE3"/>
    <w:rsid w:val="003F7FB1"/>
    <w:rsid w:val="004003E3"/>
    <w:rsid w:val="00400A07"/>
    <w:rsid w:val="004011F0"/>
    <w:rsid w:val="004017E5"/>
    <w:rsid w:val="00401F92"/>
    <w:rsid w:val="00402635"/>
    <w:rsid w:val="00402705"/>
    <w:rsid w:val="004028A7"/>
    <w:rsid w:val="00403333"/>
    <w:rsid w:val="004037EF"/>
    <w:rsid w:val="004042DB"/>
    <w:rsid w:val="004050E2"/>
    <w:rsid w:val="004051EC"/>
    <w:rsid w:val="00406845"/>
    <w:rsid w:val="00410CAC"/>
    <w:rsid w:val="004111AB"/>
    <w:rsid w:val="004119C9"/>
    <w:rsid w:val="00411DB3"/>
    <w:rsid w:val="004123A8"/>
    <w:rsid w:val="004126E2"/>
    <w:rsid w:val="0041271E"/>
    <w:rsid w:val="00412841"/>
    <w:rsid w:val="00413507"/>
    <w:rsid w:val="00413B22"/>
    <w:rsid w:val="00413CA9"/>
    <w:rsid w:val="00413D57"/>
    <w:rsid w:val="0041449F"/>
    <w:rsid w:val="004149FF"/>
    <w:rsid w:val="00414D87"/>
    <w:rsid w:val="0041505F"/>
    <w:rsid w:val="0041530E"/>
    <w:rsid w:val="00415C92"/>
    <w:rsid w:val="0041641A"/>
    <w:rsid w:val="0041737F"/>
    <w:rsid w:val="00417974"/>
    <w:rsid w:val="00417B8C"/>
    <w:rsid w:val="00420892"/>
    <w:rsid w:val="00421035"/>
    <w:rsid w:val="0042139D"/>
    <w:rsid w:val="004215B8"/>
    <w:rsid w:val="00421995"/>
    <w:rsid w:val="00422025"/>
    <w:rsid w:val="0042245E"/>
    <w:rsid w:val="00423632"/>
    <w:rsid w:val="0042379C"/>
    <w:rsid w:val="00423D6B"/>
    <w:rsid w:val="004248DD"/>
    <w:rsid w:val="00424DF6"/>
    <w:rsid w:val="0042560F"/>
    <w:rsid w:val="00425637"/>
    <w:rsid w:val="00425ACA"/>
    <w:rsid w:val="00426D74"/>
    <w:rsid w:val="00426F25"/>
    <w:rsid w:val="00427146"/>
    <w:rsid w:val="004275A3"/>
    <w:rsid w:val="0042768C"/>
    <w:rsid w:val="004276F8"/>
    <w:rsid w:val="0043084B"/>
    <w:rsid w:val="00431CE7"/>
    <w:rsid w:val="00431D7D"/>
    <w:rsid w:val="0043203F"/>
    <w:rsid w:val="004327FE"/>
    <w:rsid w:val="0043280B"/>
    <w:rsid w:val="00432825"/>
    <w:rsid w:val="004336E5"/>
    <w:rsid w:val="00433BEF"/>
    <w:rsid w:val="00434BE8"/>
    <w:rsid w:val="00435456"/>
    <w:rsid w:val="0043591E"/>
    <w:rsid w:val="0043690B"/>
    <w:rsid w:val="004369DB"/>
    <w:rsid w:val="00436D40"/>
    <w:rsid w:val="00437302"/>
    <w:rsid w:val="00437359"/>
    <w:rsid w:val="004400CA"/>
    <w:rsid w:val="00440E28"/>
    <w:rsid w:val="00441044"/>
    <w:rsid w:val="004420F9"/>
    <w:rsid w:val="00442540"/>
    <w:rsid w:val="00442A93"/>
    <w:rsid w:val="0044307C"/>
    <w:rsid w:val="004438E3"/>
    <w:rsid w:val="00443D58"/>
    <w:rsid w:val="00443E19"/>
    <w:rsid w:val="00444D6C"/>
    <w:rsid w:val="00444DAE"/>
    <w:rsid w:val="0044598B"/>
    <w:rsid w:val="0044655B"/>
    <w:rsid w:val="0044697D"/>
    <w:rsid w:val="00447B60"/>
    <w:rsid w:val="004508BE"/>
    <w:rsid w:val="0045213B"/>
    <w:rsid w:val="0045264B"/>
    <w:rsid w:val="00452964"/>
    <w:rsid w:val="004529B5"/>
    <w:rsid w:val="00452D19"/>
    <w:rsid w:val="00453B54"/>
    <w:rsid w:val="00453D03"/>
    <w:rsid w:val="00453FF8"/>
    <w:rsid w:val="004541BA"/>
    <w:rsid w:val="00454AD9"/>
    <w:rsid w:val="0045524F"/>
    <w:rsid w:val="0045557D"/>
    <w:rsid w:val="00455DC7"/>
    <w:rsid w:val="00456272"/>
    <w:rsid w:val="00456285"/>
    <w:rsid w:val="004563DB"/>
    <w:rsid w:val="004568B2"/>
    <w:rsid w:val="0045796D"/>
    <w:rsid w:val="00457A57"/>
    <w:rsid w:val="00460608"/>
    <w:rsid w:val="0046078A"/>
    <w:rsid w:val="00460A06"/>
    <w:rsid w:val="0046181F"/>
    <w:rsid w:val="00462227"/>
    <w:rsid w:val="0046291D"/>
    <w:rsid w:val="00462C00"/>
    <w:rsid w:val="0046522B"/>
    <w:rsid w:val="004654D5"/>
    <w:rsid w:val="00465EEA"/>
    <w:rsid w:val="004662F1"/>
    <w:rsid w:val="00466F00"/>
    <w:rsid w:val="00466F4A"/>
    <w:rsid w:val="004672D0"/>
    <w:rsid w:val="00467339"/>
    <w:rsid w:val="00467586"/>
    <w:rsid w:val="0047063E"/>
    <w:rsid w:val="00470C53"/>
    <w:rsid w:val="00471092"/>
    <w:rsid w:val="00472F28"/>
    <w:rsid w:val="0047340E"/>
    <w:rsid w:val="004736FF"/>
    <w:rsid w:val="00473A4A"/>
    <w:rsid w:val="00473C4B"/>
    <w:rsid w:val="004742E9"/>
    <w:rsid w:val="00475030"/>
    <w:rsid w:val="00475230"/>
    <w:rsid w:val="004756A4"/>
    <w:rsid w:val="0047599D"/>
    <w:rsid w:val="004764F3"/>
    <w:rsid w:val="0047789D"/>
    <w:rsid w:val="00480B55"/>
    <w:rsid w:val="00480FC3"/>
    <w:rsid w:val="004815E6"/>
    <w:rsid w:val="004817A6"/>
    <w:rsid w:val="00481BA1"/>
    <w:rsid w:val="00482E1E"/>
    <w:rsid w:val="004830D5"/>
    <w:rsid w:val="00483984"/>
    <w:rsid w:val="00483EC7"/>
    <w:rsid w:val="00484117"/>
    <w:rsid w:val="00484284"/>
    <w:rsid w:val="004845BC"/>
    <w:rsid w:val="00485068"/>
    <w:rsid w:val="004854B4"/>
    <w:rsid w:val="004855C8"/>
    <w:rsid w:val="00485D62"/>
    <w:rsid w:val="004866B6"/>
    <w:rsid w:val="00486B56"/>
    <w:rsid w:val="00486E8D"/>
    <w:rsid w:val="0049006D"/>
    <w:rsid w:val="004907B9"/>
    <w:rsid w:val="0049081B"/>
    <w:rsid w:val="00491C7B"/>
    <w:rsid w:val="00491D96"/>
    <w:rsid w:val="00491E83"/>
    <w:rsid w:val="0049252B"/>
    <w:rsid w:val="004926AD"/>
    <w:rsid w:val="004929B1"/>
    <w:rsid w:val="00492D5E"/>
    <w:rsid w:val="0049318C"/>
    <w:rsid w:val="00493483"/>
    <w:rsid w:val="00493602"/>
    <w:rsid w:val="004940B1"/>
    <w:rsid w:val="00494101"/>
    <w:rsid w:val="00494339"/>
    <w:rsid w:val="00495202"/>
    <w:rsid w:val="004953C8"/>
    <w:rsid w:val="00495654"/>
    <w:rsid w:val="00495F27"/>
    <w:rsid w:val="004960CF"/>
    <w:rsid w:val="004964FF"/>
    <w:rsid w:val="00496500"/>
    <w:rsid w:val="004968AA"/>
    <w:rsid w:val="00496A5D"/>
    <w:rsid w:val="00496B83"/>
    <w:rsid w:val="004970A1"/>
    <w:rsid w:val="004970A4"/>
    <w:rsid w:val="00497737"/>
    <w:rsid w:val="00497848"/>
    <w:rsid w:val="00497B78"/>
    <w:rsid w:val="00497F16"/>
    <w:rsid w:val="00497F6F"/>
    <w:rsid w:val="004A0574"/>
    <w:rsid w:val="004A15D5"/>
    <w:rsid w:val="004A1A84"/>
    <w:rsid w:val="004A1F0E"/>
    <w:rsid w:val="004A2EAD"/>
    <w:rsid w:val="004A31C5"/>
    <w:rsid w:val="004A3366"/>
    <w:rsid w:val="004A362F"/>
    <w:rsid w:val="004A3C80"/>
    <w:rsid w:val="004A4015"/>
    <w:rsid w:val="004A4E37"/>
    <w:rsid w:val="004A531B"/>
    <w:rsid w:val="004A5519"/>
    <w:rsid w:val="004A59C0"/>
    <w:rsid w:val="004A59CB"/>
    <w:rsid w:val="004A5DC7"/>
    <w:rsid w:val="004A6067"/>
    <w:rsid w:val="004A66F8"/>
    <w:rsid w:val="004A714E"/>
    <w:rsid w:val="004A727B"/>
    <w:rsid w:val="004A7791"/>
    <w:rsid w:val="004A77CE"/>
    <w:rsid w:val="004A7EC3"/>
    <w:rsid w:val="004B0377"/>
    <w:rsid w:val="004B08EE"/>
    <w:rsid w:val="004B302E"/>
    <w:rsid w:val="004B30C0"/>
    <w:rsid w:val="004B3CC9"/>
    <w:rsid w:val="004B3E0A"/>
    <w:rsid w:val="004B463E"/>
    <w:rsid w:val="004B541A"/>
    <w:rsid w:val="004B6769"/>
    <w:rsid w:val="004B6B75"/>
    <w:rsid w:val="004B6D75"/>
    <w:rsid w:val="004B6F0D"/>
    <w:rsid w:val="004C035C"/>
    <w:rsid w:val="004C0D55"/>
    <w:rsid w:val="004C0DB0"/>
    <w:rsid w:val="004C10C1"/>
    <w:rsid w:val="004C16E5"/>
    <w:rsid w:val="004C18B9"/>
    <w:rsid w:val="004C1A10"/>
    <w:rsid w:val="004C1F31"/>
    <w:rsid w:val="004C254B"/>
    <w:rsid w:val="004C2A2E"/>
    <w:rsid w:val="004C3198"/>
    <w:rsid w:val="004C3410"/>
    <w:rsid w:val="004C3FA6"/>
    <w:rsid w:val="004C41C3"/>
    <w:rsid w:val="004C4EC3"/>
    <w:rsid w:val="004C56B0"/>
    <w:rsid w:val="004C5B2E"/>
    <w:rsid w:val="004C5BDD"/>
    <w:rsid w:val="004C5C8E"/>
    <w:rsid w:val="004C5DEA"/>
    <w:rsid w:val="004C5F8D"/>
    <w:rsid w:val="004C5FED"/>
    <w:rsid w:val="004C7003"/>
    <w:rsid w:val="004C71F0"/>
    <w:rsid w:val="004C72DA"/>
    <w:rsid w:val="004C7392"/>
    <w:rsid w:val="004C7595"/>
    <w:rsid w:val="004C79E2"/>
    <w:rsid w:val="004D0908"/>
    <w:rsid w:val="004D09FE"/>
    <w:rsid w:val="004D0AC3"/>
    <w:rsid w:val="004D0C0E"/>
    <w:rsid w:val="004D0C5A"/>
    <w:rsid w:val="004D13A8"/>
    <w:rsid w:val="004D2914"/>
    <w:rsid w:val="004D297C"/>
    <w:rsid w:val="004D4EB0"/>
    <w:rsid w:val="004D5232"/>
    <w:rsid w:val="004D5261"/>
    <w:rsid w:val="004D53DA"/>
    <w:rsid w:val="004D5885"/>
    <w:rsid w:val="004D650F"/>
    <w:rsid w:val="004D65D0"/>
    <w:rsid w:val="004D6917"/>
    <w:rsid w:val="004E03AC"/>
    <w:rsid w:val="004E088E"/>
    <w:rsid w:val="004E094C"/>
    <w:rsid w:val="004E0951"/>
    <w:rsid w:val="004E09B2"/>
    <w:rsid w:val="004E0E21"/>
    <w:rsid w:val="004E1D55"/>
    <w:rsid w:val="004E1F09"/>
    <w:rsid w:val="004E2F3C"/>
    <w:rsid w:val="004E436D"/>
    <w:rsid w:val="004E46DB"/>
    <w:rsid w:val="004E4A1B"/>
    <w:rsid w:val="004E4B0F"/>
    <w:rsid w:val="004E5C02"/>
    <w:rsid w:val="004E6006"/>
    <w:rsid w:val="004E629C"/>
    <w:rsid w:val="004E6470"/>
    <w:rsid w:val="004E6F09"/>
    <w:rsid w:val="004E773B"/>
    <w:rsid w:val="004E77E3"/>
    <w:rsid w:val="004E7A1B"/>
    <w:rsid w:val="004F0707"/>
    <w:rsid w:val="004F0AC2"/>
    <w:rsid w:val="004F22D1"/>
    <w:rsid w:val="004F282C"/>
    <w:rsid w:val="004F4323"/>
    <w:rsid w:val="004F445D"/>
    <w:rsid w:val="004F47AF"/>
    <w:rsid w:val="004F488F"/>
    <w:rsid w:val="004F4AB7"/>
    <w:rsid w:val="004F4DA1"/>
    <w:rsid w:val="004F4DD0"/>
    <w:rsid w:val="004F5249"/>
    <w:rsid w:val="004F6A74"/>
    <w:rsid w:val="004F74C6"/>
    <w:rsid w:val="004F7958"/>
    <w:rsid w:val="004F7A04"/>
    <w:rsid w:val="005000BA"/>
    <w:rsid w:val="005008C1"/>
    <w:rsid w:val="0050098A"/>
    <w:rsid w:val="00501227"/>
    <w:rsid w:val="00501980"/>
    <w:rsid w:val="00501F62"/>
    <w:rsid w:val="00501F6F"/>
    <w:rsid w:val="0050257C"/>
    <w:rsid w:val="0050302C"/>
    <w:rsid w:val="00503504"/>
    <w:rsid w:val="00503D30"/>
    <w:rsid w:val="00503EE4"/>
    <w:rsid w:val="00504131"/>
    <w:rsid w:val="005042B7"/>
    <w:rsid w:val="0050497F"/>
    <w:rsid w:val="0050520A"/>
    <w:rsid w:val="00505501"/>
    <w:rsid w:val="00506616"/>
    <w:rsid w:val="00506A4B"/>
    <w:rsid w:val="005074CF"/>
    <w:rsid w:val="00510AF6"/>
    <w:rsid w:val="00512760"/>
    <w:rsid w:val="005128EC"/>
    <w:rsid w:val="00513EE2"/>
    <w:rsid w:val="00514411"/>
    <w:rsid w:val="0051455F"/>
    <w:rsid w:val="00514813"/>
    <w:rsid w:val="00515648"/>
    <w:rsid w:val="005158B5"/>
    <w:rsid w:val="00515A4E"/>
    <w:rsid w:val="00515A8E"/>
    <w:rsid w:val="00515D78"/>
    <w:rsid w:val="005165CF"/>
    <w:rsid w:val="005166D3"/>
    <w:rsid w:val="00516D8F"/>
    <w:rsid w:val="00517511"/>
    <w:rsid w:val="00520F7F"/>
    <w:rsid w:val="005218CD"/>
    <w:rsid w:val="0052219E"/>
    <w:rsid w:val="00522555"/>
    <w:rsid w:val="00523250"/>
    <w:rsid w:val="0052349C"/>
    <w:rsid w:val="005234FE"/>
    <w:rsid w:val="0052383C"/>
    <w:rsid w:val="005244E4"/>
    <w:rsid w:val="00524894"/>
    <w:rsid w:val="00524A9F"/>
    <w:rsid w:val="00525F86"/>
    <w:rsid w:val="0052740C"/>
    <w:rsid w:val="00530935"/>
    <w:rsid w:val="005315C3"/>
    <w:rsid w:val="005316F6"/>
    <w:rsid w:val="00531C8F"/>
    <w:rsid w:val="00532FD2"/>
    <w:rsid w:val="00533001"/>
    <w:rsid w:val="005332CC"/>
    <w:rsid w:val="00533566"/>
    <w:rsid w:val="00533723"/>
    <w:rsid w:val="0053375A"/>
    <w:rsid w:val="00534017"/>
    <w:rsid w:val="0053491A"/>
    <w:rsid w:val="00535625"/>
    <w:rsid w:val="00535831"/>
    <w:rsid w:val="00535FA9"/>
    <w:rsid w:val="00536175"/>
    <w:rsid w:val="0053650C"/>
    <w:rsid w:val="005365B9"/>
    <w:rsid w:val="00536FBF"/>
    <w:rsid w:val="00536FFF"/>
    <w:rsid w:val="00540198"/>
    <w:rsid w:val="005406C0"/>
    <w:rsid w:val="00540DD2"/>
    <w:rsid w:val="0054148C"/>
    <w:rsid w:val="00541596"/>
    <w:rsid w:val="00542A67"/>
    <w:rsid w:val="0054409B"/>
    <w:rsid w:val="005443C4"/>
    <w:rsid w:val="00544464"/>
    <w:rsid w:val="005449F2"/>
    <w:rsid w:val="00545B40"/>
    <w:rsid w:val="00545FEA"/>
    <w:rsid w:val="005474F0"/>
    <w:rsid w:val="005477C9"/>
    <w:rsid w:val="005505FC"/>
    <w:rsid w:val="00550BC2"/>
    <w:rsid w:val="00550CDC"/>
    <w:rsid w:val="005510AA"/>
    <w:rsid w:val="00551262"/>
    <w:rsid w:val="0055136A"/>
    <w:rsid w:val="0055137D"/>
    <w:rsid w:val="00551388"/>
    <w:rsid w:val="0055142D"/>
    <w:rsid w:val="00551F4C"/>
    <w:rsid w:val="00552775"/>
    <w:rsid w:val="00552900"/>
    <w:rsid w:val="005529AF"/>
    <w:rsid w:val="00553A7E"/>
    <w:rsid w:val="0055545B"/>
    <w:rsid w:val="005562E7"/>
    <w:rsid w:val="00556D8B"/>
    <w:rsid w:val="00561A22"/>
    <w:rsid w:val="00561CB4"/>
    <w:rsid w:val="00561FB6"/>
    <w:rsid w:val="005620E4"/>
    <w:rsid w:val="00562880"/>
    <w:rsid w:val="00563B2D"/>
    <w:rsid w:val="00563C13"/>
    <w:rsid w:val="00563E41"/>
    <w:rsid w:val="005648F1"/>
    <w:rsid w:val="005654B7"/>
    <w:rsid w:val="0056641D"/>
    <w:rsid w:val="005667D7"/>
    <w:rsid w:val="00566DB5"/>
    <w:rsid w:val="005674E9"/>
    <w:rsid w:val="00567871"/>
    <w:rsid w:val="00567CCD"/>
    <w:rsid w:val="00567E29"/>
    <w:rsid w:val="00567F27"/>
    <w:rsid w:val="0057054C"/>
    <w:rsid w:val="00570F9D"/>
    <w:rsid w:val="00571109"/>
    <w:rsid w:val="0057129D"/>
    <w:rsid w:val="0057135A"/>
    <w:rsid w:val="00571446"/>
    <w:rsid w:val="005719D6"/>
    <w:rsid w:val="00571B45"/>
    <w:rsid w:val="00572E8E"/>
    <w:rsid w:val="00573D62"/>
    <w:rsid w:val="00574115"/>
    <w:rsid w:val="00574D49"/>
    <w:rsid w:val="005750A1"/>
    <w:rsid w:val="00575169"/>
    <w:rsid w:val="0057569F"/>
    <w:rsid w:val="00577B43"/>
    <w:rsid w:val="00577BBB"/>
    <w:rsid w:val="00580C30"/>
    <w:rsid w:val="00580C39"/>
    <w:rsid w:val="00580FDB"/>
    <w:rsid w:val="0058103D"/>
    <w:rsid w:val="00581192"/>
    <w:rsid w:val="0058121E"/>
    <w:rsid w:val="005815E3"/>
    <w:rsid w:val="0058186B"/>
    <w:rsid w:val="00581FA5"/>
    <w:rsid w:val="005826DC"/>
    <w:rsid w:val="005828A4"/>
    <w:rsid w:val="00582DBB"/>
    <w:rsid w:val="005831A2"/>
    <w:rsid w:val="0058343D"/>
    <w:rsid w:val="00583594"/>
    <w:rsid w:val="00585108"/>
    <w:rsid w:val="00585448"/>
    <w:rsid w:val="005855B4"/>
    <w:rsid w:val="005856E8"/>
    <w:rsid w:val="00586410"/>
    <w:rsid w:val="005865B3"/>
    <w:rsid w:val="00586C09"/>
    <w:rsid w:val="00587AF0"/>
    <w:rsid w:val="00587B7E"/>
    <w:rsid w:val="00587CD4"/>
    <w:rsid w:val="00587D0E"/>
    <w:rsid w:val="00590019"/>
    <w:rsid w:val="005901DE"/>
    <w:rsid w:val="00590D28"/>
    <w:rsid w:val="00590E23"/>
    <w:rsid w:val="0059104D"/>
    <w:rsid w:val="005914AD"/>
    <w:rsid w:val="00591873"/>
    <w:rsid w:val="0059274F"/>
    <w:rsid w:val="005928A7"/>
    <w:rsid w:val="00592B31"/>
    <w:rsid w:val="00592EED"/>
    <w:rsid w:val="0059391C"/>
    <w:rsid w:val="00593A87"/>
    <w:rsid w:val="005941A4"/>
    <w:rsid w:val="00595E10"/>
    <w:rsid w:val="00596C9A"/>
    <w:rsid w:val="0059735E"/>
    <w:rsid w:val="00597949"/>
    <w:rsid w:val="005979BD"/>
    <w:rsid w:val="005A0698"/>
    <w:rsid w:val="005A0D93"/>
    <w:rsid w:val="005A18C5"/>
    <w:rsid w:val="005A19E8"/>
    <w:rsid w:val="005A217E"/>
    <w:rsid w:val="005A2500"/>
    <w:rsid w:val="005A25BD"/>
    <w:rsid w:val="005A29F0"/>
    <w:rsid w:val="005A2D93"/>
    <w:rsid w:val="005A34D0"/>
    <w:rsid w:val="005A39BC"/>
    <w:rsid w:val="005A3CB5"/>
    <w:rsid w:val="005A40D1"/>
    <w:rsid w:val="005A55AA"/>
    <w:rsid w:val="005A5D6D"/>
    <w:rsid w:val="005A6088"/>
    <w:rsid w:val="005A62C0"/>
    <w:rsid w:val="005A65EC"/>
    <w:rsid w:val="005A6F74"/>
    <w:rsid w:val="005A7A0B"/>
    <w:rsid w:val="005B0693"/>
    <w:rsid w:val="005B07BC"/>
    <w:rsid w:val="005B0FB6"/>
    <w:rsid w:val="005B112E"/>
    <w:rsid w:val="005B2174"/>
    <w:rsid w:val="005B3701"/>
    <w:rsid w:val="005B3D5F"/>
    <w:rsid w:val="005B3E56"/>
    <w:rsid w:val="005B5C8A"/>
    <w:rsid w:val="005B617A"/>
    <w:rsid w:val="005B65FA"/>
    <w:rsid w:val="005B66F0"/>
    <w:rsid w:val="005B690A"/>
    <w:rsid w:val="005B778F"/>
    <w:rsid w:val="005C014A"/>
    <w:rsid w:val="005C01CC"/>
    <w:rsid w:val="005C07EB"/>
    <w:rsid w:val="005C0BBA"/>
    <w:rsid w:val="005C11FF"/>
    <w:rsid w:val="005C1FBE"/>
    <w:rsid w:val="005C24A2"/>
    <w:rsid w:val="005C2636"/>
    <w:rsid w:val="005C280E"/>
    <w:rsid w:val="005C290C"/>
    <w:rsid w:val="005C3C0A"/>
    <w:rsid w:val="005C3DA6"/>
    <w:rsid w:val="005C482B"/>
    <w:rsid w:val="005C50B9"/>
    <w:rsid w:val="005C5D27"/>
    <w:rsid w:val="005C5F08"/>
    <w:rsid w:val="005C6567"/>
    <w:rsid w:val="005C6726"/>
    <w:rsid w:val="005C6ED1"/>
    <w:rsid w:val="005C7502"/>
    <w:rsid w:val="005C77ED"/>
    <w:rsid w:val="005C7C1C"/>
    <w:rsid w:val="005C7DC8"/>
    <w:rsid w:val="005D0036"/>
    <w:rsid w:val="005D0D33"/>
    <w:rsid w:val="005D0D5C"/>
    <w:rsid w:val="005D14B6"/>
    <w:rsid w:val="005D1CD4"/>
    <w:rsid w:val="005D252C"/>
    <w:rsid w:val="005D291F"/>
    <w:rsid w:val="005D2A38"/>
    <w:rsid w:val="005D3106"/>
    <w:rsid w:val="005D3954"/>
    <w:rsid w:val="005D4046"/>
    <w:rsid w:val="005D4622"/>
    <w:rsid w:val="005D46D0"/>
    <w:rsid w:val="005D51AB"/>
    <w:rsid w:val="005D6351"/>
    <w:rsid w:val="005D7331"/>
    <w:rsid w:val="005D757B"/>
    <w:rsid w:val="005D78FC"/>
    <w:rsid w:val="005D7EDA"/>
    <w:rsid w:val="005E00C3"/>
    <w:rsid w:val="005E034B"/>
    <w:rsid w:val="005E08F4"/>
    <w:rsid w:val="005E0FE2"/>
    <w:rsid w:val="005E15AE"/>
    <w:rsid w:val="005E1C01"/>
    <w:rsid w:val="005E1CD3"/>
    <w:rsid w:val="005E24CC"/>
    <w:rsid w:val="005E2A96"/>
    <w:rsid w:val="005E2EB9"/>
    <w:rsid w:val="005E3E10"/>
    <w:rsid w:val="005E3FC0"/>
    <w:rsid w:val="005E41DE"/>
    <w:rsid w:val="005E43EF"/>
    <w:rsid w:val="005E4E21"/>
    <w:rsid w:val="005E5D3E"/>
    <w:rsid w:val="005E61F2"/>
    <w:rsid w:val="005E6655"/>
    <w:rsid w:val="005E70DF"/>
    <w:rsid w:val="005E75DB"/>
    <w:rsid w:val="005E792F"/>
    <w:rsid w:val="005E7C72"/>
    <w:rsid w:val="005F07F3"/>
    <w:rsid w:val="005F0AFB"/>
    <w:rsid w:val="005F0E65"/>
    <w:rsid w:val="005F1532"/>
    <w:rsid w:val="005F2026"/>
    <w:rsid w:val="005F34BB"/>
    <w:rsid w:val="005F3ED5"/>
    <w:rsid w:val="005F4132"/>
    <w:rsid w:val="005F4214"/>
    <w:rsid w:val="005F4804"/>
    <w:rsid w:val="005F4BD1"/>
    <w:rsid w:val="005F4E45"/>
    <w:rsid w:val="005F507B"/>
    <w:rsid w:val="005F5B6A"/>
    <w:rsid w:val="005F5BBA"/>
    <w:rsid w:val="005F7355"/>
    <w:rsid w:val="005F74B0"/>
    <w:rsid w:val="005F7596"/>
    <w:rsid w:val="005F7929"/>
    <w:rsid w:val="0060000C"/>
    <w:rsid w:val="006001F7"/>
    <w:rsid w:val="00600DE8"/>
    <w:rsid w:val="006018EF"/>
    <w:rsid w:val="00601A63"/>
    <w:rsid w:val="00601E7F"/>
    <w:rsid w:val="00602571"/>
    <w:rsid w:val="00602F6F"/>
    <w:rsid w:val="006033FC"/>
    <w:rsid w:val="00604415"/>
    <w:rsid w:val="00604C1A"/>
    <w:rsid w:val="0060512C"/>
    <w:rsid w:val="006056C6"/>
    <w:rsid w:val="0060586E"/>
    <w:rsid w:val="00605C24"/>
    <w:rsid w:val="00605DBF"/>
    <w:rsid w:val="00605EB0"/>
    <w:rsid w:val="006062E9"/>
    <w:rsid w:val="00606B06"/>
    <w:rsid w:val="00607202"/>
    <w:rsid w:val="006074A1"/>
    <w:rsid w:val="0060780B"/>
    <w:rsid w:val="0060798C"/>
    <w:rsid w:val="006079BC"/>
    <w:rsid w:val="00607E58"/>
    <w:rsid w:val="00610206"/>
    <w:rsid w:val="00610800"/>
    <w:rsid w:val="00611769"/>
    <w:rsid w:val="00611ABC"/>
    <w:rsid w:val="00611ADE"/>
    <w:rsid w:val="006122BA"/>
    <w:rsid w:val="0061254B"/>
    <w:rsid w:val="006126E9"/>
    <w:rsid w:val="00612C8B"/>
    <w:rsid w:val="0061342A"/>
    <w:rsid w:val="00613907"/>
    <w:rsid w:val="00614261"/>
    <w:rsid w:val="00614394"/>
    <w:rsid w:val="00614788"/>
    <w:rsid w:val="00614DBE"/>
    <w:rsid w:val="00615889"/>
    <w:rsid w:val="00615A5B"/>
    <w:rsid w:val="00616BBE"/>
    <w:rsid w:val="006170C8"/>
    <w:rsid w:val="00617B07"/>
    <w:rsid w:val="00617D57"/>
    <w:rsid w:val="00620A25"/>
    <w:rsid w:val="006218F0"/>
    <w:rsid w:val="00621B48"/>
    <w:rsid w:val="00621DBA"/>
    <w:rsid w:val="006224BE"/>
    <w:rsid w:val="006228E0"/>
    <w:rsid w:val="0062311B"/>
    <w:rsid w:val="006233B6"/>
    <w:rsid w:val="006236F3"/>
    <w:rsid w:val="00623CD1"/>
    <w:rsid w:val="00623E53"/>
    <w:rsid w:val="00624DC6"/>
    <w:rsid w:val="00624E1A"/>
    <w:rsid w:val="0062638C"/>
    <w:rsid w:val="00626452"/>
    <w:rsid w:val="006269F6"/>
    <w:rsid w:val="006271AA"/>
    <w:rsid w:val="00627220"/>
    <w:rsid w:val="0063017E"/>
    <w:rsid w:val="006301FF"/>
    <w:rsid w:val="006302B0"/>
    <w:rsid w:val="006307FD"/>
    <w:rsid w:val="00630A71"/>
    <w:rsid w:val="00630F49"/>
    <w:rsid w:val="00631303"/>
    <w:rsid w:val="0063150A"/>
    <w:rsid w:val="00631520"/>
    <w:rsid w:val="006319C7"/>
    <w:rsid w:val="0063214A"/>
    <w:rsid w:val="00632A12"/>
    <w:rsid w:val="006335C9"/>
    <w:rsid w:val="006336CB"/>
    <w:rsid w:val="00633B4B"/>
    <w:rsid w:val="00633DAB"/>
    <w:rsid w:val="00634367"/>
    <w:rsid w:val="00634530"/>
    <w:rsid w:val="0063482C"/>
    <w:rsid w:val="006348B3"/>
    <w:rsid w:val="00634DC7"/>
    <w:rsid w:val="006368E8"/>
    <w:rsid w:val="00636D97"/>
    <w:rsid w:val="00636F5D"/>
    <w:rsid w:val="006378BF"/>
    <w:rsid w:val="00640269"/>
    <w:rsid w:val="0064045B"/>
    <w:rsid w:val="00640BA3"/>
    <w:rsid w:val="00640BE4"/>
    <w:rsid w:val="00640D83"/>
    <w:rsid w:val="00641FC0"/>
    <w:rsid w:val="00641FCB"/>
    <w:rsid w:val="00643149"/>
    <w:rsid w:val="006434D6"/>
    <w:rsid w:val="00643525"/>
    <w:rsid w:val="00643682"/>
    <w:rsid w:val="006439AD"/>
    <w:rsid w:val="00643ACD"/>
    <w:rsid w:val="00643D6B"/>
    <w:rsid w:val="00643DA8"/>
    <w:rsid w:val="00643E59"/>
    <w:rsid w:val="00643E6D"/>
    <w:rsid w:val="00644258"/>
    <w:rsid w:val="00644938"/>
    <w:rsid w:val="00644B74"/>
    <w:rsid w:val="00645188"/>
    <w:rsid w:val="00645F5F"/>
    <w:rsid w:val="0064659F"/>
    <w:rsid w:val="00646DAF"/>
    <w:rsid w:val="006474F4"/>
    <w:rsid w:val="006476CA"/>
    <w:rsid w:val="00647D6A"/>
    <w:rsid w:val="00647E25"/>
    <w:rsid w:val="0065039A"/>
    <w:rsid w:val="0065040C"/>
    <w:rsid w:val="00650880"/>
    <w:rsid w:val="0065125C"/>
    <w:rsid w:val="006528DC"/>
    <w:rsid w:val="006534A5"/>
    <w:rsid w:val="00653F7C"/>
    <w:rsid w:val="0065424B"/>
    <w:rsid w:val="006545EB"/>
    <w:rsid w:val="00654AB8"/>
    <w:rsid w:val="00654B36"/>
    <w:rsid w:val="00654C01"/>
    <w:rsid w:val="00654F33"/>
    <w:rsid w:val="00654F63"/>
    <w:rsid w:val="00655603"/>
    <w:rsid w:val="0065674C"/>
    <w:rsid w:val="00657566"/>
    <w:rsid w:val="00657CAA"/>
    <w:rsid w:val="00660322"/>
    <w:rsid w:val="00660565"/>
    <w:rsid w:val="0066067E"/>
    <w:rsid w:val="0066087B"/>
    <w:rsid w:val="00660910"/>
    <w:rsid w:val="00660E2D"/>
    <w:rsid w:val="0066106E"/>
    <w:rsid w:val="00662214"/>
    <w:rsid w:val="00662B62"/>
    <w:rsid w:val="00662D5C"/>
    <w:rsid w:val="00663367"/>
    <w:rsid w:val="00663568"/>
    <w:rsid w:val="0066456F"/>
    <w:rsid w:val="00664A09"/>
    <w:rsid w:val="00664A1F"/>
    <w:rsid w:val="006665EE"/>
    <w:rsid w:val="0066678A"/>
    <w:rsid w:val="00667051"/>
    <w:rsid w:val="006677D0"/>
    <w:rsid w:val="00670229"/>
    <w:rsid w:val="00670494"/>
    <w:rsid w:val="006709DD"/>
    <w:rsid w:val="00670AC4"/>
    <w:rsid w:val="00671255"/>
    <w:rsid w:val="0067141B"/>
    <w:rsid w:val="00671A0E"/>
    <w:rsid w:val="00671B62"/>
    <w:rsid w:val="006722DE"/>
    <w:rsid w:val="0067233B"/>
    <w:rsid w:val="00672510"/>
    <w:rsid w:val="00672C94"/>
    <w:rsid w:val="00674364"/>
    <w:rsid w:val="0067490B"/>
    <w:rsid w:val="00674AB7"/>
    <w:rsid w:val="00674BDF"/>
    <w:rsid w:val="00674F79"/>
    <w:rsid w:val="00675A92"/>
    <w:rsid w:val="00675FCE"/>
    <w:rsid w:val="006760E9"/>
    <w:rsid w:val="00676BBA"/>
    <w:rsid w:val="00676EBD"/>
    <w:rsid w:val="00677E2B"/>
    <w:rsid w:val="00680483"/>
    <w:rsid w:val="006806FC"/>
    <w:rsid w:val="00680BEC"/>
    <w:rsid w:val="00681EB4"/>
    <w:rsid w:val="00681EBB"/>
    <w:rsid w:val="00682064"/>
    <w:rsid w:val="00682269"/>
    <w:rsid w:val="006829A9"/>
    <w:rsid w:val="00682B8B"/>
    <w:rsid w:val="00682EB2"/>
    <w:rsid w:val="00683100"/>
    <w:rsid w:val="00683D81"/>
    <w:rsid w:val="00685406"/>
    <w:rsid w:val="00685457"/>
    <w:rsid w:val="00685845"/>
    <w:rsid w:val="00685C85"/>
    <w:rsid w:val="00685D7B"/>
    <w:rsid w:val="00686135"/>
    <w:rsid w:val="0068661C"/>
    <w:rsid w:val="006866B4"/>
    <w:rsid w:val="006868DF"/>
    <w:rsid w:val="00686A5D"/>
    <w:rsid w:val="00686A89"/>
    <w:rsid w:val="00686DCA"/>
    <w:rsid w:val="0068786A"/>
    <w:rsid w:val="00687CFA"/>
    <w:rsid w:val="00687EAF"/>
    <w:rsid w:val="006903E3"/>
    <w:rsid w:val="00691575"/>
    <w:rsid w:val="00691676"/>
    <w:rsid w:val="00691957"/>
    <w:rsid w:val="00691CC9"/>
    <w:rsid w:val="00691E20"/>
    <w:rsid w:val="00692BAE"/>
    <w:rsid w:val="00692EEA"/>
    <w:rsid w:val="0069304B"/>
    <w:rsid w:val="006934B0"/>
    <w:rsid w:val="00693732"/>
    <w:rsid w:val="00693793"/>
    <w:rsid w:val="00694360"/>
    <w:rsid w:val="00694E7A"/>
    <w:rsid w:val="00696479"/>
    <w:rsid w:val="006966DA"/>
    <w:rsid w:val="00696A0B"/>
    <w:rsid w:val="0069712A"/>
    <w:rsid w:val="0069794C"/>
    <w:rsid w:val="00697CD3"/>
    <w:rsid w:val="00697F0C"/>
    <w:rsid w:val="006A02BC"/>
    <w:rsid w:val="006A061A"/>
    <w:rsid w:val="006A0C89"/>
    <w:rsid w:val="006A0E22"/>
    <w:rsid w:val="006A127C"/>
    <w:rsid w:val="006A23DC"/>
    <w:rsid w:val="006A25D6"/>
    <w:rsid w:val="006A3177"/>
    <w:rsid w:val="006A365A"/>
    <w:rsid w:val="006A428C"/>
    <w:rsid w:val="006A493D"/>
    <w:rsid w:val="006A4A27"/>
    <w:rsid w:val="006A4BC7"/>
    <w:rsid w:val="006A588E"/>
    <w:rsid w:val="006A621E"/>
    <w:rsid w:val="006A7112"/>
    <w:rsid w:val="006A7466"/>
    <w:rsid w:val="006A7572"/>
    <w:rsid w:val="006B03B1"/>
    <w:rsid w:val="006B0700"/>
    <w:rsid w:val="006B0939"/>
    <w:rsid w:val="006B0CA7"/>
    <w:rsid w:val="006B1964"/>
    <w:rsid w:val="006B1B33"/>
    <w:rsid w:val="006B1CE8"/>
    <w:rsid w:val="006B28F0"/>
    <w:rsid w:val="006B30DF"/>
    <w:rsid w:val="006B331B"/>
    <w:rsid w:val="006B3471"/>
    <w:rsid w:val="006B3B7A"/>
    <w:rsid w:val="006B4AB5"/>
    <w:rsid w:val="006B58D9"/>
    <w:rsid w:val="006B5ABF"/>
    <w:rsid w:val="006B5B2B"/>
    <w:rsid w:val="006B644F"/>
    <w:rsid w:val="006B657D"/>
    <w:rsid w:val="006B68F1"/>
    <w:rsid w:val="006B7069"/>
    <w:rsid w:val="006B71FC"/>
    <w:rsid w:val="006B7956"/>
    <w:rsid w:val="006B7C8E"/>
    <w:rsid w:val="006B7DB4"/>
    <w:rsid w:val="006C06ED"/>
    <w:rsid w:val="006C0A3C"/>
    <w:rsid w:val="006C1658"/>
    <w:rsid w:val="006C26DF"/>
    <w:rsid w:val="006C2827"/>
    <w:rsid w:val="006C2A2C"/>
    <w:rsid w:val="006C33EC"/>
    <w:rsid w:val="006C3777"/>
    <w:rsid w:val="006C4718"/>
    <w:rsid w:val="006C4E20"/>
    <w:rsid w:val="006C4EA5"/>
    <w:rsid w:val="006C53BF"/>
    <w:rsid w:val="006C543A"/>
    <w:rsid w:val="006C5535"/>
    <w:rsid w:val="006C5A52"/>
    <w:rsid w:val="006C5B34"/>
    <w:rsid w:val="006C5E21"/>
    <w:rsid w:val="006C6075"/>
    <w:rsid w:val="006C6BCA"/>
    <w:rsid w:val="006C6ED5"/>
    <w:rsid w:val="006C708A"/>
    <w:rsid w:val="006C78D1"/>
    <w:rsid w:val="006C7EF2"/>
    <w:rsid w:val="006C7EF9"/>
    <w:rsid w:val="006D00EF"/>
    <w:rsid w:val="006D0267"/>
    <w:rsid w:val="006D03FF"/>
    <w:rsid w:val="006D0CC7"/>
    <w:rsid w:val="006D0D25"/>
    <w:rsid w:val="006D1372"/>
    <w:rsid w:val="006D1494"/>
    <w:rsid w:val="006D26FA"/>
    <w:rsid w:val="006D2DF2"/>
    <w:rsid w:val="006D3557"/>
    <w:rsid w:val="006D35CB"/>
    <w:rsid w:val="006D4A01"/>
    <w:rsid w:val="006D4F03"/>
    <w:rsid w:val="006D4F45"/>
    <w:rsid w:val="006D5065"/>
    <w:rsid w:val="006D5213"/>
    <w:rsid w:val="006D5514"/>
    <w:rsid w:val="006D595D"/>
    <w:rsid w:val="006D6C66"/>
    <w:rsid w:val="006D7D78"/>
    <w:rsid w:val="006E007C"/>
    <w:rsid w:val="006E018B"/>
    <w:rsid w:val="006E0BDA"/>
    <w:rsid w:val="006E1F6B"/>
    <w:rsid w:val="006E2453"/>
    <w:rsid w:val="006E275F"/>
    <w:rsid w:val="006E2F0A"/>
    <w:rsid w:val="006E3954"/>
    <w:rsid w:val="006E4E42"/>
    <w:rsid w:val="006E651A"/>
    <w:rsid w:val="006E65FD"/>
    <w:rsid w:val="006E7100"/>
    <w:rsid w:val="006E7568"/>
    <w:rsid w:val="006E762A"/>
    <w:rsid w:val="006F032C"/>
    <w:rsid w:val="006F0964"/>
    <w:rsid w:val="006F1256"/>
    <w:rsid w:val="006F1FA8"/>
    <w:rsid w:val="006F2216"/>
    <w:rsid w:val="006F3378"/>
    <w:rsid w:val="006F387C"/>
    <w:rsid w:val="006F3C5F"/>
    <w:rsid w:val="006F3E79"/>
    <w:rsid w:val="006F5472"/>
    <w:rsid w:val="006F570C"/>
    <w:rsid w:val="006F59E4"/>
    <w:rsid w:val="006F6809"/>
    <w:rsid w:val="006F694C"/>
    <w:rsid w:val="007002E2"/>
    <w:rsid w:val="00700404"/>
    <w:rsid w:val="00700D1C"/>
    <w:rsid w:val="00700D2D"/>
    <w:rsid w:val="007020CD"/>
    <w:rsid w:val="00702473"/>
    <w:rsid w:val="00702F49"/>
    <w:rsid w:val="00703234"/>
    <w:rsid w:val="00703904"/>
    <w:rsid w:val="00703E46"/>
    <w:rsid w:val="00704252"/>
    <w:rsid w:val="00704E76"/>
    <w:rsid w:val="00704F0D"/>
    <w:rsid w:val="007063D2"/>
    <w:rsid w:val="00710505"/>
    <w:rsid w:val="00710C79"/>
    <w:rsid w:val="007112E5"/>
    <w:rsid w:val="0071157C"/>
    <w:rsid w:val="007117D5"/>
    <w:rsid w:val="00711871"/>
    <w:rsid w:val="007121C9"/>
    <w:rsid w:val="00712367"/>
    <w:rsid w:val="00712622"/>
    <w:rsid w:val="007127B2"/>
    <w:rsid w:val="007128D9"/>
    <w:rsid w:val="00712F5E"/>
    <w:rsid w:val="007130D7"/>
    <w:rsid w:val="00714FB6"/>
    <w:rsid w:val="00715AE0"/>
    <w:rsid w:val="007165B5"/>
    <w:rsid w:val="00716BD6"/>
    <w:rsid w:val="0071718A"/>
    <w:rsid w:val="007171A1"/>
    <w:rsid w:val="007175C2"/>
    <w:rsid w:val="00717A39"/>
    <w:rsid w:val="00720D7D"/>
    <w:rsid w:val="00720E59"/>
    <w:rsid w:val="00720E8E"/>
    <w:rsid w:val="00721614"/>
    <w:rsid w:val="00721E37"/>
    <w:rsid w:val="007221E2"/>
    <w:rsid w:val="00722BCE"/>
    <w:rsid w:val="00723416"/>
    <w:rsid w:val="00723AAA"/>
    <w:rsid w:val="00723B51"/>
    <w:rsid w:val="0072419F"/>
    <w:rsid w:val="00724EAB"/>
    <w:rsid w:val="007259C2"/>
    <w:rsid w:val="00725FC6"/>
    <w:rsid w:val="00726465"/>
    <w:rsid w:val="00726A23"/>
    <w:rsid w:val="00727399"/>
    <w:rsid w:val="007275CF"/>
    <w:rsid w:val="007304FF"/>
    <w:rsid w:val="00730B98"/>
    <w:rsid w:val="007312E0"/>
    <w:rsid w:val="00731AD2"/>
    <w:rsid w:val="00731D29"/>
    <w:rsid w:val="007322AB"/>
    <w:rsid w:val="00732363"/>
    <w:rsid w:val="007329D2"/>
    <w:rsid w:val="007329DC"/>
    <w:rsid w:val="007331A9"/>
    <w:rsid w:val="007332F0"/>
    <w:rsid w:val="007336A0"/>
    <w:rsid w:val="00733A99"/>
    <w:rsid w:val="00734411"/>
    <w:rsid w:val="00734F75"/>
    <w:rsid w:val="0073516D"/>
    <w:rsid w:val="007353A3"/>
    <w:rsid w:val="00735C95"/>
    <w:rsid w:val="007366C7"/>
    <w:rsid w:val="00736B55"/>
    <w:rsid w:val="00736F7A"/>
    <w:rsid w:val="007378DD"/>
    <w:rsid w:val="00737B89"/>
    <w:rsid w:val="0074034B"/>
    <w:rsid w:val="0074103B"/>
    <w:rsid w:val="007412A1"/>
    <w:rsid w:val="0074136C"/>
    <w:rsid w:val="00741DFB"/>
    <w:rsid w:val="00741FEC"/>
    <w:rsid w:val="00742B8C"/>
    <w:rsid w:val="00743D5F"/>
    <w:rsid w:val="00743E08"/>
    <w:rsid w:val="00743FD7"/>
    <w:rsid w:val="007446C5"/>
    <w:rsid w:val="007454CD"/>
    <w:rsid w:val="00746485"/>
    <w:rsid w:val="007467A5"/>
    <w:rsid w:val="00746C74"/>
    <w:rsid w:val="0074776E"/>
    <w:rsid w:val="0075091F"/>
    <w:rsid w:val="00751275"/>
    <w:rsid w:val="00751560"/>
    <w:rsid w:val="00751760"/>
    <w:rsid w:val="00752B4B"/>
    <w:rsid w:val="00752C78"/>
    <w:rsid w:val="00752E2F"/>
    <w:rsid w:val="00753654"/>
    <w:rsid w:val="0075388B"/>
    <w:rsid w:val="00753D12"/>
    <w:rsid w:val="00753E16"/>
    <w:rsid w:val="00754128"/>
    <w:rsid w:val="00754957"/>
    <w:rsid w:val="00754B49"/>
    <w:rsid w:val="007554CE"/>
    <w:rsid w:val="0075558E"/>
    <w:rsid w:val="00755D3B"/>
    <w:rsid w:val="0075622A"/>
    <w:rsid w:val="007573D3"/>
    <w:rsid w:val="0075794E"/>
    <w:rsid w:val="00760997"/>
    <w:rsid w:val="00760E03"/>
    <w:rsid w:val="00761FED"/>
    <w:rsid w:val="007620B6"/>
    <w:rsid w:val="00762954"/>
    <w:rsid w:val="00763ECB"/>
    <w:rsid w:val="00764000"/>
    <w:rsid w:val="00765F97"/>
    <w:rsid w:val="0076633C"/>
    <w:rsid w:val="007664E3"/>
    <w:rsid w:val="007665F6"/>
    <w:rsid w:val="0076687C"/>
    <w:rsid w:val="0076691D"/>
    <w:rsid w:val="007669AC"/>
    <w:rsid w:val="007673BE"/>
    <w:rsid w:val="007676C2"/>
    <w:rsid w:val="00767B57"/>
    <w:rsid w:val="007707C1"/>
    <w:rsid w:val="0077086A"/>
    <w:rsid w:val="00770B2C"/>
    <w:rsid w:val="00770DF6"/>
    <w:rsid w:val="00770EEE"/>
    <w:rsid w:val="007711E4"/>
    <w:rsid w:val="0077146C"/>
    <w:rsid w:val="00771F9B"/>
    <w:rsid w:val="007725BE"/>
    <w:rsid w:val="00772936"/>
    <w:rsid w:val="00772A39"/>
    <w:rsid w:val="00773AED"/>
    <w:rsid w:val="00773F82"/>
    <w:rsid w:val="00774207"/>
    <w:rsid w:val="00774314"/>
    <w:rsid w:val="007743A7"/>
    <w:rsid w:val="00774827"/>
    <w:rsid w:val="00774E70"/>
    <w:rsid w:val="00774F22"/>
    <w:rsid w:val="00774FB4"/>
    <w:rsid w:val="007759B7"/>
    <w:rsid w:val="00777286"/>
    <w:rsid w:val="00777CE2"/>
    <w:rsid w:val="0078043E"/>
    <w:rsid w:val="00781228"/>
    <w:rsid w:val="00781D61"/>
    <w:rsid w:val="007820FA"/>
    <w:rsid w:val="00782719"/>
    <w:rsid w:val="00782ABD"/>
    <w:rsid w:val="00782C0F"/>
    <w:rsid w:val="00783765"/>
    <w:rsid w:val="007846D2"/>
    <w:rsid w:val="007848A3"/>
    <w:rsid w:val="00784ADB"/>
    <w:rsid w:val="00784B81"/>
    <w:rsid w:val="007854B3"/>
    <w:rsid w:val="007856B2"/>
    <w:rsid w:val="007861CA"/>
    <w:rsid w:val="00786A4A"/>
    <w:rsid w:val="0079051A"/>
    <w:rsid w:val="00792739"/>
    <w:rsid w:val="007932E2"/>
    <w:rsid w:val="00793FDD"/>
    <w:rsid w:val="0079491E"/>
    <w:rsid w:val="00794C46"/>
    <w:rsid w:val="00794DCB"/>
    <w:rsid w:val="00794E61"/>
    <w:rsid w:val="0079603C"/>
    <w:rsid w:val="00796779"/>
    <w:rsid w:val="007969E1"/>
    <w:rsid w:val="00797706"/>
    <w:rsid w:val="00797AA9"/>
    <w:rsid w:val="007A0062"/>
    <w:rsid w:val="007A20C1"/>
    <w:rsid w:val="007A2946"/>
    <w:rsid w:val="007A2CA9"/>
    <w:rsid w:val="007A2F2D"/>
    <w:rsid w:val="007A3C37"/>
    <w:rsid w:val="007A3F3A"/>
    <w:rsid w:val="007A4287"/>
    <w:rsid w:val="007A42AA"/>
    <w:rsid w:val="007A5093"/>
    <w:rsid w:val="007A56B5"/>
    <w:rsid w:val="007A5FC0"/>
    <w:rsid w:val="007A6497"/>
    <w:rsid w:val="007A667D"/>
    <w:rsid w:val="007A66A0"/>
    <w:rsid w:val="007A6AFF"/>
    <w:rsid w:val="007A76FF"/>
    <w:rsid w:val="007B1565"/>
    <w:rsid w:val="007B303E"/>
    <w:rsid w:val="007B3635"/>
    <w:rsid w:val="007B466C"/>
    <w:rsid w:val="007B4A85"/>
    <w:rsid w:val="007B4ED2"/>
    <w:rsid w:val="007B5158"/>
    <w:rsid w:val="007B5549"/>
    <w:rsid w:val="007B613C"/>
    <w:rsid w:val="007B62EE"/>
    <w:rsid w:val="007B6D79"/>
    <w:rsid w:val="007B7152"/>
    <w:rsid w:val="007B7B00"/>
    <w:rsid w:val="007C0F27"/>
    <w:rsid w:val="007C1C77"/>
    <w:rsid w:val="007C1CA2"/>
    <w:rsid w:val="007C1F17"/>
    <w:rsid w:val="007C2431"/>
    <w:rsid w:val="007C2901"/>
    <w:rsid w:val="007C2AAA"/>
    <w:rsid w:val="007C322F"/>
    <w:rsid w:val="007C3C1B"/>
    <w:rsid w:val="007C3F49"/>
    <w:rsid w:val="007C40B5"/>
    <w:rsid w:val="007C459F"/>
    <w:rsid w:val="007C5A91"/>
    <w:rsid w:val="007C6C2F"/>
    <w:rsid w:val="007C7418"/>
    <w:rsid w:val="007C77B4"/>
    <w:rsid w:val="007C785B"/>
    <w:rsid w:val="007C7DD5"/>
    <w:rsid w:val="007C7EBF"/>
    <w:rsid w:val="007D04CE"/>
    <w:rsid w:val="007D0AD3"/>
    <w:rsid w:val="007D0AFB"/>
    <w:rsid w:val="007D1B40"/>
    <w:rsid w:val="007D1DF0"/>
    <w:rsid w:val="007D1F44"/>
    <w:rsid w:val="007D218B"/>
    <w:rsid w:val="007D365E"/>
    <w:rsid w:val="007D3836"/>
    <w:rsid w:val="007D4C6C"/>
    <w:rsid w:val="007D5992"/>
    <w:rsid w:val="007D59ED"/>
    <w:rsid w:val="007D65DC"/>
    <w:rsid w:val="007D6A7A"/>
    <w:rsid w:val="007D6B4F"/>
    <w:rsid w:val="007D6E07"/>
    <w:rsid w:val="007D7E15"/>
    <w:rsid w:val="007E01D2"/>
    <w:rsid w:val="007E08D2"/>
    <w:rsid w:val="007E0B44"/>
    <w:rsid w:val="007E0BCF"/>
    <w:rsid w:val="007E0DC3"/>
    <w:rsid w:val="007E10A5"/>
    <w:rsid w:val="007E1256"/>
    <w:rsid w:val="007E191C"/>
    <w:rsid w:val="007E1B06"/>
    <w:rsid w:val="007E206D"/>
    <w:rsid w:val="007E28A0"/>
    <w:rsid w:val="007E2B8D"/>
    <w:rsid w:val="007E34E0"/>
    <w:rsid w:val="007E3890"/>
    <w:rsid w:val="007E417B"/>
    <w:rsid w:val="007E4475"/>
    <w:rsid w:val="007E49F3"/>
    <w:rsid w:val="007E4D19"/>
    <w:rsid w:val="007E549C"/>
    <w:rsid w:val="007E6D87"/>
    <w:rsid w:val="007E6FEE"/>
    <w:rsid w:val="007E7D66"/>
    <w:rsid w:val="007F0076"/>
    <w:rsid w:val="007F0306"/>
    <w:rsid w:val="007F0A26"/>
    <w:rsid w:val="007F0F42"/>
    <w:rsid w:val="007F1820"/>
    <w:rsid w:val="007F2337"/>
    <w:rsid w:val="007F234C"/>
    <w:rsid w:val="007F306A"/>
    <w:rsid w:val="007F34DA"/>
    <w:rsid w:val="007F38EB"/>
    <w:rsid w:val="007F3ECB"/>
    <w:rsid w:val="007F4750"/>
    <w:rsid w:val="007F52FB"/>
    <w:rsid w:val="007F5D92"/>
    <w:rsid w:val="007F5FF7"/>
    <w:rsid w:val="007F6DDE"/>
    <w:rsid w:val="007F71CD"/>
    <w:rsid w:val="007F73B8"/>
    <w:rsid w:val="007F760F"/>
    <w:rsid w:val="007F7D36"/>
    <w:rsid w:val="007F7F72"/>
    <w:rsid w:val="00800789"/>
    <w:rsid w:val="00800E01"/>
    <w:rsid w:val="008016DA"/>
    <w:rsid w:val="008022F6"/>
    <w:rsid w:val="0080268B"/>
    <w:rsid w:val="00802891"/>
    <w:rsid w:val="00802E92"/>
    <w:rsid w:val="0080374E"/>
    <w:rsid w:val="00803783"/>
    <w:rsid w:val="0080392D"/>
    <w:rsid w:val="00803BAC"/>
    <w:rsid w:val="00804C6F"/>
    <w:rsid w:val="00804D03"/>
    <w:rsid w:val="00804D12"/>
    <w:rsid w:val="008059A1"/>
    <w:rsid w:val="00805F1B"/>
    <w:rsid w:val="008066B8"/>
    <w:rsid w:val="00807658"/>
    <w:rsid w:val="00810456"/>
    <w:rsid w:val="00811D52"/>
    <w:rsid w:val="00811EFB"/>
    <w:rsid w:val="00813593"/>
    <w:rsid w:val="008135B4"/>
    <w:rsid w:val="008136A5"/>
    <w:rsid w:val="00813A10"/>
    <w:rsid w:val="00813EC3"/>
    <w:rsid w:val="008143CD"/>
    <w:rsid w:val="008146AC"/>
    <w:rsid w:val="00814B33"/>
    <w:rsid w:val="00815209"/>
    <w:rsid w:val="0081643B"/>
    <w:rsid w:val="00816887"/>
    <w:rsid w:val="00816A21"/>
    <w:rsid w:val="0082009D"/>
    <w:rsid w:val="008204FC"/>
    <w:rsid w:val="00820908"/>
    <w:rsid w:val="00820E63"/>
    <w:rsid w:val="008211A5"/>
    <w:rsid w:val="00822229"/>
    <w:rsid w:val="00822BE6"/>
    <w:rsid w:val="008233AF"/>
    <w:rsid w:val="00823AE5"/>
    <w:rsid w:val="00823CE6"/>
    <w:rsid w:val="00823DF1"/>
    <w:rsid w:val="008240D4"/>
    <w:rsid w:val="0082413F"/>
    <w:rsid w:val="00824F11"/>
    <w:rsid w:val="0082535A"/>
    <w:rsid w:val="00825670"/>
    <w:rsid w:val="008259BB"/>
    <w:rsid w:val="00826CEF"/>
    <w:rsid w:val="00826E22"/>
    <w:rsid w:val="0082706A"/>
    <w:rsid w:val="00827B69"/>
    <w:rsid w:val="008303A3"/>
    <w:rsid w:val="0083064A"/>
    <w:rsid w:val="00830D47"/>
    <w:rsid w:val="008311B4"/>
    <w:rsid w:val="00831ABB"/>
    <w:rsid w:val="00832507"/>
    <w:rsid w:val="0083257C"/>
    <w:rsid w:val="00832C9A"/>
    <w:rsid w:val="008331CC"/>
    <w:rsid w:val="00833972"/>
    <w:rsid w:val="008340C6"/>
    <w:rsid w:val="00834652"/>
    <w:rsid w:val="00834737"/>
    <w:rsid w:val="0083477D"/>
    <w:rsid w:val="00834797"/>
    <w:rsid w:val="00834F64"/>
    <w:rsid w:val="0083513E"/>
    <w:rsid w:val="00835652"/>
    <w:rsid w:val="00835654"/>
    <w:rsid w:val="00835A36"/>
    <w:rsid w:val="00835B28"/>
    <w:rsid w:val="00835B33"/>
    <w:rsid w:val="00836663"/>
    <w:rsid w:val="00836B80"/>
    <w:rsid w:val="0083785A"/>
    <w:rsid w:val="00840B5E"/>
    <w:rsid w:val="00840D53"/>
    <w:rsid w:val="0084270C"/>
    <w:rsid w:val="00843ADC"/>
    <w:rsid w:val="00844049"/>
    <w:rsid w:val="008452AC"/>
    <w:rsid w:val="008460C2"/>
    <w:rsid w:val="008461E7"/>
    <w:rsid w:val="008463C2"/>
    <w:rsid w:val="008466CA"/>
    <w:rsid w:val="008479E0"/>
    <w:rsid w:val="00847CFE"/>
    <w:rsid w:val="00850262"/>
    <w:rsid w:val="008503A7"/>
    <w:rsid w:val="00850912"/>
    <w:rsid w:val="00850A22"/>
    <w:rsid w:val="00850C79"/>
    <w:rsid w:val="0085120A"/>
    <w:rsid w:val="00851ADA"/>
    <w:rsid w:val="00851C7B"/>
    <w:rsid w:val="00852348"/>
    <w:rsid w:val="00852949"/>
    <w:rsid w:val="00852D6E"/>
    <w:rsid w:val="0085407D"/>
    <w:rsid w:val="0085424F"/>
    <w:rsid w:val="008544B8"/>
    <w:rsid w:val="008546A0"/>
    <w:rsid w:val="00855190"/>
    <w:rsid w:val="008554C2"/>
    <w:rsid w:val="008555AA"/>
    <w:rsid w:val="00855741"/>
    <w:rsid w:val="00855AFE"/>
    <w:rsid w:val="00856345"/>
    <w:rsid w:val="00856D17"/>
    <w:rsid w:val="00857054"/>
    <w:rsid w:val="00857351"/>
    <w:rsid w:val="008573F8"/>
    <w:rsid w:val="0085793F"/>
    <w:rsid w:val="00857A3A"/>
    <w:rsid w:val="00860556"/>
    <w:rsid w:val="00861CA7"/>
    <w:rsid w:val="00861FB5"/>
    <w:rsid w:val="00862B6C"/>
    <w:rsid w:val="008634EF"/>
    <w:rsid w:val="00863B17"/>
    <w:rsid w:val="00864DAD"/>
    <w:rsid w:val="00864FBE"/>
    <w:rsid w:val="0086504D"/>
    <w:rsid w:val="008655F4"/>
    <w:rsid w:val="00865AC0"/>
    <w:rsid w:val="008664B6"/>
    <w:rsid w:val="00866D30"/>
    <w:rsid w:val="00867AC3"/>
    <w:rsid w:val="00867D35"/>
    <w:rsid w:val="0087033F"/>
    <w:rsid w:val="0087083E"/>
    <w:rsid w:val="00870B63"/>
    <w:rsid w:val="00870D91"/>
    <w:rsid w:val="00871109"/>
    <w:rsid w:val="00871150"/>
    <w:rsid w:val="008718C0"/>
    <w:rsid w:val="008719D7"/>
    <w:rsid w:val="00871D77"/>
    <w:rsid w:val="00872D84"/>
    <w:rsid w:val="00873904"/>
    <w:rsid w:val="008739DB"/>
    <w:rsid w:val="008743B0"/>
    <w:rsid w:val="008743E1"/>
    <w:rsid w:val="008750E7"/>
    <w:rsid w:val="0087551C"/>
    <w:rsid w:val="0087565D"/>
    <w:rsid w:val="00875A07"/>
    <w:rsid w:val="00875ABD"/>
    <w:rsid w:val="00875CAB"/>
    <w:rsid w:val="00876CED"/>
    <w:rsid w:val="0087705C"/>
    <w:rsid w:val="00877BDF"/>
    <w:rsid w:val="00880030"/>
    <w:rsid w:val="00882477"/>
    <w:rsid w:val="0088263E"/>
    <w:rsid w:val="00882B73"/>
    <w:rsid w:val="0088352B"/>
    <w:rsid w:val="00883629"/>
    <w:rsid w:val="00883761"/>
    <w:rsid w:val="00884CD0"/>
    <w:rsid w:val="00884D5B"/>
    <w:rsid w:val="008859FE"/>
    <w:rsid w:val="00885D93"/>
    <w:rsid w:val="00885F0B"/>
    <w:rsid w:val="00886238"/>
    <w:rsid w:val="00886423"/>
    <w:rsid w:val="00886603"/>
    <w:rsid w:val="008866E3"/>
    <w:rsid w:val="008867D7"/>
    <w:rsid w:val="0089075A"/>
    <w:rsid w:val="00891B62"/>
    <w:rsid w:val="008924C7"/>
    <w:rsid w:val="008929F8"/>
    <w:rsid w:val="00892C26"/>
    <w:rsid w:val="00893019"/>
    <w:rsid w:val="00893082"/>
    <w:rsid w:val="008936F8"/>
    <w:rsid w:val="0089391A"/>
    <w:rsid w:val="00893E8C"/>
    <w:rsid w:val="008943F0"/>
    <w:rsid w:val="00894CCF"/>
    <w:rsid w:val="00894EEB"/>
    <w:rsid w:val="00894F90"/>
    <w:rsid w:val="008953D6"/>
    <w:rsid w:val="00895440"/>
    <w:rsid w:val="0089558A"/>
    <w:rsid w:val="00896150"/>
    <w:rsid w:val="00896312"/>
    <w:rsid w:val="00896B82"/>
    <w:rsid w:val="00896C6F"/>
    <w:rsid w:val="00897C56"/>
    <w:rsid w:val="008A0763"/>
    <w:rsid w:val="008A1341"/>
    <w:rsid w:val="008A13EE"/>
    <w:rsid w:val="008A17B8"/>
    <w:rsid w:val="008A1D0F"/>
    <w:rsid w:val="008A207F"/>
    <w:rsid w:val="008A22C0"/>
    <w:rsid w:val="008A26BB"/>
    <w:rsid w:val="008A2FEE"/>
    <w:rsid w:val="008A3542"/>
    <w:rsid w:val="008A395E"/>
    <w:rsid w:val="008A3D65"/>
    <w:rsid w:val="008A4632"/>
    <w:rsid w:val="008A477A"/>
    <w:rsid w:val="008A4C96"/>
    <w:rsid w:val="008A55FB"/>
    <w:rsid w:val="008A5BAB"/>
    <w:rsid w:val="008A6385"/>
    <w:rsid w:val="008A66DE"/>
    <w:rsid w:val="008A67F1"/>
    <w:rsid w:val="008A724F"/>
    <w:rsid w:val="008A7358"/>
    <w:rsid w:val="008A7EDE"/>
    <w:rsid w:val="008B00AF"/>
    <w:rsid w:val="008B045A"/>
    <w:rsid w:val="008B069E"/>
    <w:rsid w:val="008B280E"/>
    <w:rsid w:val="008B3245"/>
    <w:rsid w:val="008B3B96"/>
    <w:rsid w:val="008B4119"/>
    <w:rsid w:val="008B435C"/>
    <w:rsid w:val="008B4E67"/>
    <w:rsid w:val="008B525B"/>
    <w:rsid w:val="008B5C4D"/>
    <w:rsid w:val="008B5EAF"/>
    <w:rsid w:val="008B6448"/>
    <w:rsid w:val="008B65FA"/>
    <w:rsid w:val="008B7706"/>
    <w:rsid w:val="008B7C38"/>
    <w:rsid w:val="008C07DD"/>
    <w:rsid w:val="008C095B"/>
    <w:rsid w:val="008C0DD3"/>
    <w:rsid w:val="008C1765"/>
    <w:rsid w:val="008C18B3"/>
    <w:rsid w:val="008C1954"/>
    <w:rsid w:val="008C1B38"/>
    <w:rsid w:val="008C1DA7"/>
    <w:rsid w:val="008C2155"/>
    <w:rsid w:val="008C2779"/>
    <w:rsid w:val="008C3417"/>
    <w:rsid w:val="008C396C"/>
    <w:rsid w:val="008C457B"/>
    <w:rsid w:val="008C5301"/>
    <w:rsid w:val="008C5EBE"/>
    <w:rsid w:val="008C6C9A"/>
    <w:rsid w:val="008C7085"/>
    <w:rsid w:val="008C7350"/>
    <w:rsid w:val="008C78B4"/>
    <w:rsid w:val="008D16C3"/>
    <w:rsid w:val="008D1744"/>
    <w:rsid w:val="008D2627"/>
    <w:rsid w:val="008D268A"/>
    <w:rsid w:val="008D348D"/>
    <w:rsid w:val="008D37E6"/>
    <w:rsid w:val="008D385B"/>
    <w:rsid w:val="008D3E21"/>
    <w:rsid w:val="008D44F6"/>
    <w:rsid w:val="008D4681"/>
    <w:rsid w:val="008D4A06"/>
    <w:rsid w:val="008D5356"/>
    <w:rsid w:val="008D5A93"/>
    <w:rsid w:val="008D67C4"/>
    <w:rsid w:val="008D6B1C"/>
    <w:rsid w:val="008D6D68"/>
    <w:rsid w:val="008D6E76"/>
    <w:rsid w:val="008D7606"/>
    <w:rsid w:val="008D7F5B"/>
    <w:rsid w:val="008E00E1"/>
    <w:rsid w:val="008E00E4"/>
    <w:rsid w:val="008E1364"/>
    <w:rsid w:val="008E2230"/>
    <w:rsid w:val="008E23DB"/>
    <w:rsid w:val="008E25C6"/>
    <w:rsid w:val="008E28C0"/>
    <w:rsid w:val="008E2A87"/>
    <w:rsid w:val="008E2C5B"/>
    <w:rsid w:val="008E36BE"/>
    <w:rsid w:val="008E37E4"/>
    <w:rsid w:val="008E3BAE"/>
    <w:rsid w:val="008E4538"/>
    <w:rsid w:val="008E4739"/>
    <w:rsid w:val="008E54AD"/>
    <w:rsid w:val="008E5A75"/>
    <w:rsid w:val="008E5CF3"/>
    <w:rsid w:val="008E622D"/>
    <w:rsid w:val="008E6FA7"/>
    <w:rsid w:val="008E7366"/>
    <w:rsid w:val="008E7928"/>
    <w:rsid w:val="008E7E80"/>
    <w:rsid w:val="008F1FCD"/>
    <w:rsid w:val="008F2AC5"/>
    <w:rsid w:val="008F3109"/>
    <w:rsid w:val="008F3946"/>
    <w:rsid w:val="008F3DAF"/>
    <w:rsid w:val="008F4939"/>
    <w:rsid w:val="008F515D"/>
    <w:rsid w:val="008F51DF"/>
    <w:rsid w:val="008F54ED"/>
    <w:rsid w:val="008F5577"/>
    <w:rsid w:val="008F582C"/>
    <w:rsid w:val="008F5CC1"/>
    <w:rsid w:val="008F5E1F"/>
    <w:rsid w:val="008F6816"/>
    <w:rsid w:val="008F747A"/>
    <w:rsid w:val="008F7813"/>
    <w:rsid w:val="008F7F31"/>
    <w:rsid w:val="00900471"/>
    <w:rsid w:val="0090072A"/>
    <w:rsid w:val="009008BA"/>
    <w:rsid w:val="00900C64"/>
    <w:rsid w:val="00900CC3"/>
    <w:rsid w:val="00901511"/>
    <w:rsid w:val="009017AE"/>
    <w:rsid w:val="00901ED8"/>
    <w:rsid w:val="00901F3A"/>
    <w:rsid w:val="00902B61"/>
    <w:rsid w:val="00902D14"/>
    <w:rsid w:val="00902F41"/>
    <w:rsid w:val="00903C2A"/>
    <w:rsid w:val="00903D6B"/>
    <w:rsid w:val="00903EB5"/>
    <w:rsid w:val="009040E4"/>
    <w:rsid w:val="0090554A"/>
    <w:rsid w:val="00905DDD"/>
    <w:rsid w:val="00905DFE"/>
    <w:rsid w:val="009060E0"/>
    <w:rsid w:val="009062D0"/>
    <w:rsid w:val="00906FA6"/>
    <w:rsid w:val="009117FF"/>
    <w:rsid w:val="00911C5C"/>
    <w:rsid w:val="009121D5"/>
    <w:rsid w:val="00913C0F"/>
    <w:rsid w:val="00914434"/>
    <w:rsid w:val="00914FC8"/>
    <w:rsid w:val="00915F01"/>
    <w:rsid w:val="00916DB1"/>
    <w:rsid w:val="00916DF1"/>
    <w:rsid w:val="00917542"/>
    <w:rsid w:val="00917714"/>
    <w:rsid w:val="009177A5"/>
    <w:rsid w:val="00917CBB"/>
    <w:rsid w:val="00917D0E"/>
    <w:rsid w:val="00920804"/>
    <w:rsid w:val="0092080A"/>
    <w:rsid w:val="00920B84"/>
    <w:rsid w:val="00921365"/>
    <w:rsid w:val="00921716"/>
    <w:rsid w:val="00922147"/>
    <w:rsid w:val="00922815"/>
    <w:rsid w:val="009229D9"/>
    <w:rsid w:val="00922D08"/>
    <w:rsid w:val="00922D6E"/>
    <w:rsid w:val="00922DA3"/>
    <w:rsid w:val="00923008"/>
    <w:rsid w:val="00923018"/>
    <w:rsid w:val="00923103"/>
    <w:rsid w:val="00923764"/>
    <w:rsid w:val="009238F3"/>
    <w:rsid w:val="00924053"/>
    <w:rsid w:val="00924AC5"/>
    <w:rsid w:val="00924B4F"/>
    <w:rsid w:val="00924CC3"/>
    <w:rsid w:val="00925188"/>
    <w:rsid w:val="00925975"/>
    <w:rsid w:val="00925C34"/>
    <w:rsid w:val="0092681F"/>
    <w:rsid w:val="009269F2"/>
    <w:rsid w:val="0092712A"/>
    <w:rsid w:val="009279A3"/>
    <w:rsid w:val="009300D3"/>
    <w:rsid w:val="009300EF"/>
    <w:rsid w:val="00930134"/>
    <w:rsid w:val="009308A2"/>
    <w:rsid w:val="00930957"/>
    <w:rsid w:val="0093100E"/>
    <w:rsid w:val="00932A3B"/>
    <w:rsid w:val="00934212"/>
    <w:rsid w:val="00934469"/>
    <w:rsid w:val="00934615"/>
    <w:rsid w:val="0093495C"/>
    <w:rsid w:val="00935228"/>
    <w:rsid w:val="00935826"/>
    <w:rsid w:val="009370EC"/>
    <w:rsid w:val="009373D6"/>
    <w:rsid w:val="00937983"/>
    <w:rsid w:val="009400E2"/>
    <w:rsid w:val="0094073A"/>
    <w:rsid w:val="00940CBE"/>
    <w:rsid w:val="00940FFB"/>
    <w:rsid w:val="00941119"/>
    <w:rsid w:val="0094290E"/>
    <w:rsid w:val="00942E3A"/>
    <w:rsid w:val="00943150"/>
    <w:rsid w:val="009433BE"/>
    <w:rsid w:val="0094351F"/>
    <w:rsid w:val="00943D03"/>
    <w:rsid w:val="0094431F"/>
    <w:rsid w:val="009447E4"/>
    <w:rsid w:val="009448C5"/>
    <w:rsid w:val="0094584A"/>
    <w:rsid w:val="00945F0F"/>
    <w:rsid w:val="0094657D"/>
    <w:rsid w:val="00946AA5"/>
    <w:rsid w:val="009474B5"/>
    <w:rsid w:val="00950696"/>
    <w:rsid w:val="009506E1"/>
    <w:rsid w:val="00950DCB"/>
    <w:rsid w:val="00950ECE"/>
    <w:rsid w:val="00951505"/>
    <w:rsid w:val="009516DA"/>
    <w:rsid w:val="00951B48"/>
    <w:rsid w:val="00952C13"/>
    <w:rsid w:val="00952F33"/>
    <w:rsid w:val="009536A8"/>
    <w:rsid w:val="00953994"/>
    <w:rsid w:val="00953D32"/>
    <w:rsid w:val="00953F92"/>
    <w:rsid w:val="00954053"/>
    <w:rsid w:val="009544FA"/>
    <w:rsid w:val="00954A47"/>
    <w:rsid w:val="009558EA"/>
    <w:rsid w:val="0095666A"/>
    <w:rsid w:val="00956712"/>
    <w:rsid w:val="00957486"/>
    <w:rsid w:val="00957883"/>
    <w:rsid w:val="0095793E"/>
    <w:rsid w:val="00957BDC"/>
    <w:rsid w:val="00957C47"/>
    <w:rsid w:val="00957CAE"/>
    <w:rsid w:val="00960116"/>
    <w:rsid w:val="0096049D"/>
    <w:rsid w:val="00960A5A"/>
    <w:rsid w:val="00960CAF"/>
    <w:rsid w:val="00961050"/>
    <w:rsid w:val="0096220C"/>
    <w:rsid w:val="00962B1A"/>
    <w:rsid w:val="00963BBE"/>
    <w:rsid w:val="009641A1"/>
    <w:rsid w:val="009641B5"/>
    <w:rsid w:val="009644C3"/>
    <w:rsid w:val="009660D5"/>
    <w:rsid w:val="0096644E"/>
    <w:rsid w:val="00966454"/>
    <w:rsid w:val="00966EBB"/>
    <w:rsid w:val="009674B9"/>
    <w:rsid w:val="009677B2"/>
    <w:rsid w:val="00967FBB"/>
    <w:rsid w:val="00970086"/>
    <w:rsid w:val="00970461"/>
    <w:rsid w:val="00970462"/>
    <w:rsid w:val="00970E22"/>
    <w:rsid w:val="00970EB2"/>
    <w:rsid w:val="00971381"/>
    <w:rsid w:val="00971586"/>
    <w:rsid w:val="009719B5"/>
    <w:rsid w:val="00971A32"/>
    <w:rsid w:val="00971FF4"/>
    <w:rsid w:val="009720A9"/>
    <w:rsid w:val="009720BF"/>
    <w:rsid w:val="009735C3"/>
    <w:rsid w:val="009737F5"/>
    <w:rsid w:val="00973937"/>
    <w:rsid w:val="00973D93"/>
    <w:rsid w:val="009740BA"/>
    <w:rsid w:val="009743A3"/>
    <w:rsid w:val="009752FD"/>
    <w:rsid w:val="00977824"/>
    <w:rsid w:val="009778FD"/>
    <w:rsid w:val="00977BFD"/>
    <w:rsid w:val="00977FBB"/>
    <w:rsid w:val="00980168"/>
    <w:rsid w:val="00980230"/>
    <w:rsid w:val="0098027F"/>
    <w:rsid w:val="009802AF"/>
    <w:rsid w:val="0098036A"/>
    <w:rsid w:val="00981576"/>
    <w:rsid w:val="00981A2A"/>
    <w:rsid w:val="00981BC3"/>
    <w:rsid w:val="00982E60"/>
    <w:rsid w:val="00983238"/>
    <w:rsid w:val="00983D2F"/>
    <w:rsid w:val="009840F0"/>
    <w:rsid w:val="009850BD"/>
    <w:rsid w:val="00985607"/>
    <w:rsid w:val="00985903"/>
    <w:rsid w:val="00985C00"/>
    <w:rsid w:val="00985EBA"/>
    <w:rsid w:val="0098625F"/>
    <w:rsid w:val="00986439"/>
    <w:rsid w:val="009872BF"/>
    <w:rsid w:val="00987471"/>
    <w:rsid w:val="009876E2"/>
    <w:rsid w:val="00990790"/>
    <w:rsid w:val="0099098C"/>
    <w:rsid w:val="00990D5F"/>
    <w:rsid w:val="009916C1"/>
    <w:rsid w:val="009917FD"/>
    <w:rsid w:val="00991B41"/>
    <w:rsid w:val="0099214A"/>
    <w:rsid w:val="00992814"/>
    <w:rsid w:val="00992C0C"/>
    <w:rsid w:val="009931F4"/>
    <w:rsid w:val="0099348E"/>
    <w:rsid w:val="009935CC"/>
    <w:rsid w:val="0099429F"/>
    <w:rsid w:val="00994768"/>
    <w:rsid w:val="00994A4D"/>
    <w:rsid w:val="00994BB9"/>
    <w:rsid w:val="00994D7E"/>
    <w:rsid w:val="00995206"/>
    <w:rsid w:val="00995959"/>
    <w:rsid w:val="00995B3C"/>
    <w:rsid w:val="00996668"/>
    <w:rsid w:val="00996BB8"/>
    <w:rsid w:val="009972FA"/>
    <w:rsid w:val="009975CE"/>
    <w:rsid w:val="009976E6"/>
    <w:rsid w:val="00997A1E"/>
    <w:rsid w:val="00997FC6"/>
    <w:rsid w:val="009A09FA"/>
    <w:rsid w:val="009A142C"/>
    <w:rsid w:val="009A1436"/>
    <w:rsid w:val="009A1A27"/>
    <w:rsid w:val="009A21D8"/>
    <w:rsid w:val="009A24B9"/>
    <w:rsid w:val="009A301F"/>
    <w:rsid w:val="009A3A2C"/>
    <w:rsid w:val="009A49DE"/>
    <w:rsid w:val="009A4D4B"/>
    <w:rsid w:val="009A4E07"/>
    <w:rsid w:val="009A4F89"/>
    <w:rsid w:val="009A510D"/>
    <w:rsid w:val="009A51AC"/>
    <w:rsid w:val="009A59CE"/>
    <w:rsid w:val="009A600B"/>
    <w:rsid w:val="009A6C1B"/>
    <w:rsid w:val="009A7205"/>
    <w:rsid w:val="009A73F1"/>
    <w:rsid w:val="009B013E"/>
    <w:rsid w:val="009B03CA"/>
    <w:rsid w:val="009B0DBA"/>
    <w:rsid w:val="009B1CFA"/>
    <w:rsid w:val="009B201D"/>
    <w:rsid w:val="009B23CB"/>
    <w:rsid w:val="009B2787"/>
    <w:rsid w:val="009B27AA"/>
    <w:rsid w:val="009B2BAD"/>
    <w:rsid w:val="009B32CF"/>
    <w:rsid w:val="009B344C"/>
    <w:rsid w:val="009B3E6A"/>
    <w:rsid w:val="009B3EBF"/>
    <w:rsid w:val="009B3F65"/>
    <w:rsid w:val="009B48D7"/>
    <w:rsid w:val="009B4AC7"/>
    <w:rsid w:val="009B5258"/>
    <w:rsid w:val="009B5C38"/>
    <w:rsid w:val="009B69F2"/>
    <w:rsid w:val="009B6B95"/>
    <w:rsid w:val="009B7E22"/>
    <w:rsid w:val="009C07D4"/>
    <w:rsid w:val="009C1154"/>
    <w:rsid w:val="009C1305"/>
    <w:rsid w:val="009C15A0"/>
    <w:rsid w:val="009C1928"/>
    <w:rsid w:val="009C1D1E"/>
    <w:rsid w:val="009C2934"/>
    <w:rsid w:val="009C2B21"/>
    <w:rsid w:val="009C2D9D"/>
    <w:rsid w:val="009C2FBB"/>
    <w:rsid w:val="009C373E"/>
    <w:rsid w:val="009C4129"/>
    <w:rsid w:val="009C4169"/>
    <w:rsid w:val="009C4251"/>
    <w:rsid w:val="009C4285"/>
    <w:rsid w:val="009C4855"/>
    <w:rsid w:val="009C48C5"/>
    <w:rsid w:val="009C4970"/>
    <w:rsid w:val="009C4B83"/>
    <w:rsid w:val="009C567F"/>
    <w:rsid w:val="009C5CE0"/>
    <w:rsid w:val="009C61F7"/>
    <w:rsid w:val="009C6482"/>
    <w:rsid w:val="009C6F83"/>
    <w:rsid w:val="009C70FA"/>
    <w:rsid w:val="009C7101"/>
    <w:rsid w:val="009C739A"/>
    <w:rsid w:val="009C7DF2"/>
    <w:rsid w:val="009D0181"/>
    <w:rsid w:val="009D01DB"/>
    <w:rsid w:val="009D0EF7"/>
    <w:rsid w:val="009D1319"/>
    <w:rsid w:val="009D13C5"/>
    <w:rsid w:val="009D2048"/>
    <w:rsid w:val="009D2303"/>
    <w:rsid w:val="009D2BC8"/>
    <w:rsid w:val="009D2C12"/>
    <w:rsid w:val="009D4494"/>
    <w:rsid w:val="009D481F"/>
    <w:rsid w:val="009D5163"/>
    <w:rsid w:val="009D5B30"/>
    <w:rsid w:val="009D5D3B"/>
    <w:rsid w:val="009D5EDD"/>
    <w:rsid w:val="009D6D92"/>
    <w:rsid w:val="009D7203"/>
    <w:rsid w:val="009D79C4"/>
    <w:rsid w:val="009D79E0"/>
    <w:rsid w:val="009E0487"/>
    <w:rsid w:val="009E1D6E"/>
    <w:rsid w:val="009E2541"/>
    <w:rsid w:val="009E2734"/>
    <w:rsid w:val="009E28A2"/>
    <w:rsid w:val="009E29BD"/>
    <w:rsid w:val="009E2A6E"/>
    <w:rsid w:val="009E56AC"/>
    <w:rsid w:val="009E63A7"/>
    <w:rsid w:val="009E6864"/>
    <w:rsid w:val="009E74F5"/>
    <w:rsid w:val="009E7E0B"/>
    <w:rsid w:val="009E7F67"/>
    <w:rsid w:val="009F0745"/>
    <w:rsid w:val="009F132C"/>
    <w:rsid w:val="009F154A"/>
    <w:rsid w:val="009F15F8"/>
    <w:rsid w:val="009F27E3"/>
    <w:rsid w:val="009F286A"/>
    <w:rsid w:val="009F2AB3"/>
    <w:rsid w:val="009F310E"/>
    <w:rsid w:val="009F4FB6"/>
    <w:rsid w:val="009F52C9"/>
    <w:rsid w:val="009F53C8"/>
    <w:rsid w:val="009F5A78"/>
    <w:rsid w:val="009F5B70"/>
    <w:rsid w:val="009F5BD6"/>
    <w:rsid w:val="009F5C86"/>
    <w:rsid w:val="009F5F6C"/>
    <w:rsid w:val="009F6547"/>
    <w:rsid w:val="009F721C"/>
    <w:rsid w:val="009F7379"/>
    <w:rsid w:val="009F7486"/>
    <w:rsid w:val="009F7D41"/>
    <w:rsid w:val="00A0164E"/>
    <w:rsid w:val="00A016A7"/>
    <w:rsid w:val="00A01855"/>
    <w:rsid w:val="00A01B25"/>
    <w:rsid w:val="00A01B32"/>
    <w:rsid w:val="00A01BCD"/>
    <w:rsid w:val="00A01DA6"/>
    <w:rsid w:val="00A020D0"/>
    <w:rsid w:val="00A02660"/>
    <w:rsid w:val="00A02783"/>
    <w:rsid w:val="00A02A2D"/>
    <w:rsid w:val="00A03166"/>
    <w:rsid w:val="00A03648"/>
    <w:rsid w:val="00A03760"/>
    <w:rsid w:val="00A03FA0"/>
    <w:rsid w:val="00A058A7"/>
    <w:rsid w:val="00A06591"/>
    <w:rsid w:val="00A065A7"/>
    <w:rsid w:val="00A06E21"/>
    <w:rsid w:val="00A072F7"/>
    <w:rsid w:val="00A074CD"/>
    <w:rsid w:val="00A0770C"/>
    <w:rsid w:val="00A07910"/>
    <w:rsid w:val="00A07F00"/>
    <w:rsid w:val="00A1009B"/>
    <w:rsid w:val="00A1009D"/>
    <w:rsid w:val="00A1068F"/>
    <w:rsid w:val="00A10E6B"/>
    <w:rsid w:val="00A112ED"/>
    <w:rsid w:val="00A1162C"/>
    <w:rsid w:val="00A1181F"/>
    <w:rsid w:val="00A11A31"/>
    <w:rsid w:val="00A125EA"/>
    <w:rsid w:val="00A12621"/>
    <w:rsid w:val="00A1297B"/>
    <w:rsid w:val="00A13293"/>
    <w:rsid w:val="00A13472"/>
    <w:rsid w:val="00A13A7E"/>
    <w:rsid w:val="00A13B5F"/>
    <w:rsid w:val="00A13E4F"/>
    <w:rsid w:val="00A1483D"/>
    <w:rsid w:val="00A149B5"/>
    <w:rsid w:val="00A14C09"/>
    <w:rsid w:val="00A15E96"/>
    <w:rsid w:val="00A1637B"/>
    <w:rsid w:val="00A16F78"/>
    <w:rsid w:val="00A173FB"/>
    <w:rsid w:val="00A206D0"/>
    <w:rsid w:val="00A20BF4"/>
    <w:rsid w:val="00A20DAE"/>
    <w:rsid w:val="00A219CD"/>
    <w:rsid w:val="00A21CC1"/>
    <w:rsid w:val="00A230E2"/>
    <w:rsid w:val="00A246C4"/>
    <w:rsid w:val="00A24E61"/>
    <w:rsid w:val="00A24F7D"/>
    <w:rsid w:val="00A25F65"/>
    <w:rsid w:val="00A26A80"/>
    <w:rsid w:val="00A2720E"/>
    <w:rsid w:val="00A27399"/>
    <w:rsid w:val="00A27808"/>
    <w:rsid w:val="00A27D87"/>
    <w:rsid w:val="00A3016C"/>
    <w:rsid w:val="00A309EF"/>
    <w:rsid w:val="00A30F5E"/>
    <w:rsid w:val="00A31630"/>
    <w:rsid w:val="00A3199F"/>
    <w:rsid w:val="00A32771"/>
    <w:rsid w:val="00A334E4"/>
    <w:rsid w:val="00A33571"/>
    <w:rsid w:val="00A34413"/>
    <w:rsid w:val="00A344C1"/>
    <w:rsid w:val="00A34E96"/>
    <w:rsid w:val="00A35C0F"/>
    <w:rsid w:val="00A36461"/>
    <w:rsid w:val="00A36484"/>
    <w:rsid w:val="00A36491"/>
    <w:rsid w:val="00A3734B"/>
    <w:rsid w:val="00A37759"/>
    <w:rsid w:val="00A37BF6"/>
    <w:rsid w:val="00A37E8C"/>
    <w:rsid w:val="00A410D0"/>
    <w:rsid w:val="00A425AF"/>
    <w:rsid w:val="00A428BB"/>
    <w:rsid w:val="00A42A3F"/>
    <w:rsid w:val="00A42B89"/>
    <w:rsid w:val="00A436F1"/>
    <w:rsid w:val="00A436F6"/>
    <w:rsid w:val="00A439D7"/>
    <w:rsid w:val="00A446A8"/>
    <w:rsid w:val="00A44741"/>
    <w:rsid w:val="00A44ACA"/>
    <w:rsid w:val="00A463AF"/>
    <w:rsid w:val="00A46A53"/>
    <w:rsid w:val="00A46E26"/>
    <w:rsid w:val="00A47586"/>
    <w:rsid w:val="00A47A22"/>
    <w:rsid w:val="00A5120C"/>
    <w:rsid w:val="00A51700"/>
    <w:rsid w:val="00A51DC9"/>
    <w:rsid w:val="00A51EE1"/>
    <w:rsid w:val="00A535F5"/>
    <w:rsid w:val="00A536FE"/>
    <w:rsid w:val="00A5453C"/>
    <w:rsid w:val="00A54A14"/>
    <w:rsid w:val="00A54AD0"/>
    <w:rsid w:val="00A54F49"/>
    <w:rsid w:val="00A552E7"/>
    <w:rsid w:val="00A55374"/>
    <w:rsid w:val="00A555B8"/>
    <w:rsid w:val="00A558FA"/>
    <w:rsid w:val="00A55D55"/>
    <w:rsid w:val="00A56D4C"/>
    <w:rsid w:val="00A5787C"/>
    <w:rsid w:val="00A57E21"/>
    <w:rsid w:val="00A57EBA"/>
    <w:rsid w:val="00A607D5"/>
    <w:rsid w:val="00A60AE6"/>
    <w:rsid w:val="00A6128B"/>
    <w:rsid w:val="00A6130F"/>
    <w:rsid w:val="00A61337"/>
    <w:rsid w:val="00A61ADF"/>
    <w:rsid w:val="00A6232A"/>
    <w:rsid w:val="00A62619"/>
    <w:rsid w:val="00A62BF2"/>
    <w:rsid w:val="00A63CD2"/>
    <w:rsid w:val="00A63FCF"/>
    <w:rsid w:val="00A646AD"/>
    <w:rsid w:val="00A64ABA"/>
    <w:rsid w:val="00A64C35"/>
    <w:rsid w:val="00A64F59"/>
    <w:rsid w:val="00A655CB"/>
    <w:rsid w:val="00A659EA"/>
    <w:rsid w:val="00A65E6C"/>
    <w:rsid w:val="00A666D9"/>
    <w:rsid w:val="00A6681C"/>
    <w:rsid w:val="00A66F92"/>
    <w:rsid w:val="00A67E74"/>
    <w:rsid w:val="00A70C0E"/>
    <w:rsid w:val="00A71237"/>
    <w:rsid w:val="00A71619"/>
    <w:rsid w:val="00A716B6"/>
    <w:rsid w:val="00A7231B"/>
    <w:rsid w:val="00A72B93"/>
    <w:rsid w:val="00A72DF1"/>
    <w:rsid w:val="00A730BB"/>
    <w:rsid w:val="00A73BE7"/>
    <w:rsid w:val="00A7478B"/>
    <w:rsid w:val="00A74C61"/>
    <w:rsid w:val="00A75600"/>
    <w:rsid w:val="00A7570E"/>
    <w:rsid w:val="00A75AB9"/>
    <w:rsid w:val="00A76095"/>
    <w:rsid w:val="00A76179"/>
    <w:rsid w:val="00A76A13"/>
    <w:rsid w:val="00A76B07"/>
    <w:rsid w:val="00A779C7"/>
    <w:rsid w:val="00A77B1B"/>
    <w:rsid w:val="00A77C38"/>
    <w:rsid w:val="00A8022C"/>
    <w:rsid w:val="00A8062C"/>
    <w:rsid w:val="00A80939"/>
    <w:rsid w:val="00A80EA3"/>
    <w:rsid w:val="00A817D0"/>
    <w:rsid w:val="00A82E7F"/>
    <w:rsid w:val="00A8316F"/>
    <w:rsid w:val="00A83B12"/>
    <w:rsid w:val="00A83CB3"/>
    <w:rsid w:val="00A8483D"/>
    <w:rsid w:val="00A84AE9"/>
    <w:rsid w:val="00A85975"/>
    <w:rsid w:val="00A863AA"/>
    <w:rsid w:val="00A86476"/>
    <w:rsid w:val="00A87911"/>
    <w:rsid w:val="00A879EC"/>
    <w:rsid w:val="00A87DB2"/>
    <w:rsid w:val="00A90183"/>
    <w:rsid w:val="00A90BC1"/>
    <w:rsid w:val="00A90E19"/>
    <w:rsid w:val="00A917BC"/>
    <w:rsid w:val="00A91918"/>
    <w:rsid w:val="00A91BCE"/>
    <w:rsid w:val="00A91FD6"/>
    <w:rsid w:val="00A9263E"/>
    <w:rsid w:val="00A92932"/>
    <w:rsid w:val="00A9298A"/>
    <w:rsid w:val="00A92C85"/>
    <w:rsid w:val="00A92D99"/>
    <w:rsid w:val="00A93A9C"/>
    <w:rsid w:val="00A93AAF"/>
    <w:rsid w:val="00A93D71"/>
    <w:rsid w:val="00A946AF"/>
    <w:rsid w:val="00A94C5A"/>
    <w:rsid w:val="00A94F4B"/>
    <w:rsid w:val="00A954E9"/>
    <w:rsid w:val="00A9592F"/>
    <w:rsid w:val="00A9686B"/>
    <w:rsid w:val="00A96FE6"/>
    <w:rsid w:val="00A97BA3"/>
    <w:rsid w:val="00AA0201"/>
    <w:rsid w:val="00AA09A4"/>
    <w:rsid w:val="00AA150F"/>
    <w:rsid w:val="00AA172A"/>
    <w:rsid w:val="00AA1CD7"/>
    <w:rsid w:val="00AA1F2B"/>
    <w:rsid w:val="00AA28A0"/>
    <w:rsid w:val="00AA2BC8"/>
    <w:rsid w:val="00AA404E"/>
    <w:rsid w:val="00AA4257"/>
    <w:rsid w:val="00AA4768"/>
    <w:rsid w:val="00AA476A"/>
    <w:rsid w:val="00AA61BB"/>
    <w:rsid w:val="00AA6966"/>
    <w:rsid w:val="00AA7E70"/>
    <w:rsid w:val="00AB0E4B"/>
    <w:rsid w:val="00AB1B30"/>
    <w:rsid w:val="00AB1CBA"/>
    <w:rsid w:val="00AB1CCB"/>
    <w:rsid w:val="00AB26F1"/>
    <w:rsid w:val="00AB2A07"/>
    <w:rsid w:val="00AB2BE1"/>
    <w:rsid w:val="00AB2F17"/>
    <w:rsid w:val="00AB3280"/>
    <w:rsid w:val="00AB3AC1"/>
    <w:rsid w:val="00AB3BD4"/>
    <w:rsid w:val="00AB463C"/>
    <w:rsid w:val="00AB4AEA"/>
    <w:rsid w:val="00AB4AEF"/>
    <w:rsid w:val="00AB4CE0"/>
    <w:rsid w:val="00AB6CFB"/>
    <w:rsid w:val="00AB771F"/>
    <w:rsid w:val="00AB7FD1"/>
    <w:rsid w:val="00AC0E7B"/>
    <w:rsid w:val="00AC12D3"/>
    <w:rsid w:val="00AC186C"/>
    <w:rsid w:val="00AC1D4B"/>
    <w:rsid w:val="00AC2AD0"/>
    <w:rsid w:val="00AC2C14"/>
    <w:rsid w:val="00AC2F6A"/>
    <w:rsid w:val="00AC336F"/>
    <w:rsid w:val="00AC3672"/>
    <w:rsid w:val="00AC3987"/>
    <w:rsid w:val="00AC41AC"/>
    <w:rsid w:val="00AC4D90"/>
    <w:rsid w:val="00AC69C3"/>
    <w:rsid w:val="00AC6CA9"/>
    <w:rsid w:val="00AC714A"/>
    <w:rsid w:val="00AC7433"/>
    <w:rsid w:val="00AC7546"/>
    <w:rsid w:val="00AD01C6"/>
    <w:rsid w:val="00AD046A"/>
    <w:rsid w:val="00AD09C9"/>
    <w:rsid w:val="00AD0DA5"/>
    <w:rsid w:val="00AD1909"/>
    <w:rsid w:val="00AD1AC8"/>
    <w:rsid w:val="00AD2982"/>
    <w:rsid w:val="00AD299F"/>
    <w:rsid w:val="00AD3D24"/>
    <w:rsid w:val="00AD3FEA"/>
    <w:rsid w:val="00AD44B5"/>
    <w:rsid w:val="00AD45E2"/>
    <w:rsid w:val="00AD4D53"/>
    <w:rsid w:val="00AD5135"/>
    <w:rsid w:val="00AD594A"/>
    <w:rsid w:val="00AD59A0"/>
    <w:rsid w:val="00AD61CD"/>
    <w:rsid w:val="00AD62CC"/>
    <w:rsid w:val="00AD660D"/>
    <w:rsid w:val="00AD69C2"/>
    <w:rsid w:val="00AD74F7"/>
    <w:rsid w:val="00AD770A"/>
    <w:rsid w:val="00AD7DD6"/>
    <w:rsid w:val="00AE012D"/>
    <w:rsid w:val="00AE0846"/>
    <w:rsid w:val="00AE0FBE"/>
    <w:rsid w:val="00AE189C"/>
    <w:rsid w:val="00AE2211"/>
    <w:rsid w:val="00AE298E"/>
    <w:rsid w:val="00AE2B1F"/>
    <w:rsid w:val="00AE2C29"/>
    <w:rsid w:val="00AE2E10"/>
    <w:rsid w:val="00AE3C9D"/>
    <w:rsid w:val="00AE41A2"/>
    <w:rsid w:val="00AE5068"/>
    <w:rsid w:val="00AE5C0B"/>
    <w:rsid w:val="00AE669F"/>
    <w:rsid w:val="00AE711B"/>
    <w:rsid w:val="00AF0315"/>
    <w:rsid w:val="00AF0CC5"/>
    <w:rsid w:val="00AF12A0"/>
    <w:rsid w:val="00AF1320"/>
    <w:rsid w:val="00AF18C4"/>
    <w:rsid w:val="00AF1A52"/>
    <w:rsid w:val="00AF1BE9"/>
    <w:rsid w:val="00AF2AFC"/>
    <w:rsid w:val="00AF3082"/>
    <w:rsid w:val="00AF3BF8"/>
    <w:rsid w:val="00AF41F4"/>
    <w:rsid w:val="00AF42C0"/>
    <w:rsid w:val="00AF42DA"/>
    <w:rsid w:val="00AF4965"/>
    <w:rsid w:val="00AF4F67"/>
    <w:rsid w:val="00AF6683"/>
    <w:rsid w:val="00AF751F"/>
    <w:rsid w:val="00B0059F"/>
    <w:rsid w:val="00B00833"/>
    <w:rsid w:val="00B00F4A"/>
    <w:rsid w:val="00B01262"/>
    <w:rsid w:val="00B0174B"/>
    <w:rsid w:val="00B02698"/>
    <w:rsid w:val="00B02E96"/>
    <w:rsid w:val="00B02FE2"/>
    <w:rsid w:val="00B042D6"/>
    <w:rsid w:val="00B04C51"/>
    <w:rsid w:val="00B058A1"/>
    <w:rsid w:val="00B058CA"/>
    <w:rsid w:val="00B067EC"/>
    <w:rsid w:val="00B06D40"/>
    <w:rsid w:val="00B06EF4"/>
    <w:rsid w:val="00B07390"/>
    <w:rsid w:val="00B07B6D"/>
    <w:rsid w:val="00B10031"/>
    <w:rsid w:val="00B10257"/>
    <w:rsid w:val="00B1033A"/>
    <w:rsid w:val="00B1120B"/>
    <w:rsid w:val="00B11214"/>
    <w:rsid w:val="00B11731"/>
    <w:rsid w:val="00B11B61"/>
    <w:rsid w:val="00B11C19"/>
    <w:rsid w:val="00B1210E"/>
    <w:rsid w:val="00B12526"/>
    <w:rsid w:val="00B12948"/>
    <w:rsid w:val="00B12D6D"/>
    <w:rsid w:val="00B12DB3"/>
    <w:rsid w:val="00B1326B"/>
    <w:rsid w:val="00B13683"/>
    <w:rsid w:val="00B136ED"/>
    <w:rsid w:val="00B139E5"/>
    <w:rsid w:val="00B14392"/>
    <w:rsid w:val="00B146C8"/>
    <w:rsid w:val="00B1488F"/>
    <w:rsid w:val="00B15BF9"/>
    <w:rsid w:val="00B15DBC"/>
    <w:rsid w:val="00B163C2"/>
    <w:rsid w:val="00B164BB"/>
    <w:rsid w:val="00B166DF"/>
    <w:rsid w:val="00B17B19"/>
    <w:rsid w:val="00B209A4"/>
    <w:rsid w:val="00B20E65"/>
    <w:rsid w:val="00B2159C"/>
    <w:rsid w:val="00B21AAE"/>
    <w:rsid w:val="00B21DF7"/>
    <w:rsid w:val="00B228D3"/>
    <w:rsid w:val="00B233F5"/>
    <w:rsid w:val="00B23782"/>
    <w:rsid w:val="00B2396F"/>
    <w:rsid w:val="00B23CA1"/>
    <w:rsid w:val="00B23F64"/>
    <w:rsid w:val="00B241D5"/>
    <w:rsid w:val="00B24819"/>
    <w:rsid w:val="00B249A7"/>
    <w:rsid w:val="00B25695"/>
    <w:rsid w:val="00B2587D"/>
    <w:rsid w:val="00B267BF"/>
    <w:rsid w:val="00B278C4"/>
    <w:rsid w:val="00B30245"/>
    <w:rsid w:val="00B303CA"/>
    <w:rsid w:val="00B308BC"/>
    <w:rsid w:val="00B30E9A"/>
    <w:rsid w:val="00B31321"/>
    <w:rsid w:val="00B3225F"/>
    <w:rsid w:val="00B32433"/>
    <w:rsid w:val="00B328D7"/>
    <w:rsid w:val="00B333AB"/>
    <w:rsid w:val="00B340C5"/>
    <w:rsid w:val="00B342C2"/>
    <w:rsid w:val="00B3567D"/>
    <w:rsid w:val="00B35DA2"/>
    <w:rsid w:val="00B3625C"/>
    <w:rsid w:val="00B401C3"/>
    <w:rsid w:val="00B4091E"/>
    <w:rsid w:val="00B40A06"/>
    <w:rsid w:val="00B41747"/>
    <w:rsid w:val="00B421BD"/>
    <w:rsid w:val="00B425E8"/>
    <w:rsid w:val="00B428B8"/>
    <w:rsid w:val="00B4314E"/>
    <w:rsid w:val="00B4315B"/>
    <w:rsid w:val="00B432A0"/>
    <w:rsid w:val="00B43CA0"/>
    <w:rsid w:val="00B44538"/>
    <w:rsid w:val="00B44558"/>
    <w:rsid w:val="00B445A4"/>
    <w:rsid w:val="00B4519A"/>
    <w:rsid w:val="00B45471"/>
    <w:rsid w:val="00B45AF0"/>
    <w:rsid w:val="00B45E76"/>
    <w:rsid w:val="00B472D8"/>
    <w:rsid w:val="00B47338"/>
    <w:rsid w:val="00B47657"/>
    <w:rsid w:val="00B47F45"/>
    <w:rsid w:val="00B50BCC"/>
    <w:rsid w:val="00B50CBD"/>
    <w:rsid w:val="00B50D10"/>
    <w:rsid w:val="00B50F1B"/>
    <w:rsid w:val="00B510DC"/>
    <w:rsid w:val="00B52139"/>
    <w:rsid w:val="00B523A6"/>
    <w:rsid w:val="00B5255B"/>
    <w:rsid w:val="00B52E37"/>
    <w:rsid w:val="00B54830"/>
    <w:rsid w:val="00B55B60"/>
    <w:rsid w:val="00B55D30"/>
    <w:rsid w:val="00B569A6"/>
    <w:rsid w:val="00B56D3A"/>
    <w:rsid w:val="00B57367"/>
    <w:rsid w:val="00B613A9"/>
    <w:rsid w:val="00B61F7E"/>
    <w:rsid w:val="00B625B5"/>
    <w:rsid w:val="00B6290D"/>
    <w:rsid w:val="00B62DC8"/>
    <w:rsid w:val="00B637CB"/>
    <w:rsid w:val="00B637DD"/>
    <w:rsid w:val="00B64825"/>
    <w:rsid w:val="00B648AB"/>
    <w:rsid w:val="00B65F44"/>
    <w:rsid w:val="00B66182"/>
    <w:rsid w:val="00B66952"/>
    <w:rsid w:val="00B66DF6"/>
    <w:rsid w:val="00B67FC9"/>
    <w:rsid w:val="00B70751"/>
    <w:rsid w:val="00B70AFF"/>
    <w:rsid w:val="00B70BC4"/>
    <w:rsid w:val="00B71ABF"/>
    <w:rsid w:val="00B72546"/>
    <w:rsid w:val="00B72712"/>
    <w:rsid w:val="00B727CF"/>
    <w:rsid w:val="00B73E4D"/>
    <w:rsid w:val="00B7416C"/>
    <w:rsid w:val="00B743A3"/>
    <w:rsid w:val="00B746DE"/>
    <w:rsid w:val="00B7473B"/>
    <w:rsid w:val="00B752C1"/>
    <w:rsid w:val="00B75455"/>
    <w:rsid w:val="00B75BB9"/>
    <w:rsid w:val="00B75EC3"/>
    <w:rsid w:val="00B76B46"/>
    <w:rsid w:val="00B76E8B"/>
    <w:rsid w:val="00B76F72"/>
    <w:rsid w:val="00B77155"/>
    <w:rsid w:val="00B773E5"/>
    <w:rsid w:val="00B80476"/>
    <w:rsid w:val="00B80506"/>
    <w:rsid w:val="00B8132B"/>
    <w:rsid w:val="00B8160E"/>
    <w:rsid w:val="00B819B5"/>
    <w:rsid w:val="00B81D48"/>
    <w:rsid w:val="00B81DDF"/>
    <w:rsid w:val="00B81F86"/>
    <w:rsid w:val="00B82B91"/>
    <w:rsid w:val="00B82C14"/>
    <w:rsid w:val="00B82E94"/>
    <w:rsid w:val="00B82FE3"/>
    <w:rsid w:val="00B8372E"/>
    <w:rsid w:val="00B840C5"/>
    <w:rsid w:val="00B8545E"/>
    <w:rsid w:val="00B858F8"/>
    <w:rsid w:val="00B85A17"/>
    <w:rsid w:val="00B85CAA"/>
    <w:rsid w:val="00B861F6"/>
    <w:rsid w:val="00B86544"/>
    <w:rsid w:val="00B870BD"/>
    <w:rsid w:val="00B87198"/>
    <w:rsid w:val="00B90788"/>
    <w:rsid w:val="00B90842"/>
    <w:rsid w:val="00B908A8"/>
    <w:rsid w:val="00B909FE"/>
    <w:rsid w:val="00B90BFB"/>
    <w:rsid w:val="00B90DE3"/>
    <w:rsid w:val="00B90FD9"/>
    <w:rsid w:val="00B910DB"/>
    <w:rsid w:val="00B912D6"/>
    <w:rsid w:val="00B91832"/>
    <w:rsid w:val="00B91C3D"/>
    <w:rsid w:val="00B927C8"/>
    <w:rsid w:val="00B9290C"/>
    <w:rsid w:val="00B93AC0"/>
    <w:rsid w:val="00B94292"/>
    <w:rsid w:val="00B94637"/>
    <w:rsid w:val="00B9469E"/>
    <w:rsid w:val="00B94C9D"/>
    <w:rsid w:val="00B95638"/>
    <w:rsid w:val="00B95C0C"/>
    <w:rsid w:val="00B95D05"/>
    <w:rsid w:val="00B95D34"/>
    <w:rsid w:val="00B95F09"/>
    <w:rsid w:val="00B97066"/>
    <w:rsid w:val="00B97A69"/>
    <w:rsid w:val="00BA00A9"/>
    <w:rsid w:val="00BA0A43"/>
    <w:rsid w:val="00BA0C7D"/>
    <w:rsid w:val="00BA13A4"/>
    <w:rsid w:val="00BA1424"/>
    <w:rsid w:val="00BA1569"/>
    <w:rsid w:val="00BA17D8"/>
    <w:rsid w:val="00BA18FF"/>
    <w:rsid w:val="00BA425F"/>
    <w:rsid w:val="00BA4367"/>
    <w:rsid w:val="00BA5650"/>
    <w:rsid w:val="00BA5E44"/>
    <w:rsid w:val="00BA6340"/>
    <w:rsid w:val="00BA6A9C"/>
    <w:rsid w:val="00BA74B7"/>
    <w:rsid w:val="00BA78BE"/>
    <w:rsid w:val="00BA7D35"/>
    <w:rsid w:val="00BA7E91"/>
    <w:rsid w:val="00BB14EA"/>
    <w:rsid w:val="00BB24F6"/>
    <w:rsid w:val="00BB27EC"/>
    <w:rsid w:val="00BB2BB0"/>
    <w:rsid w:val="00BB372D"/>
    <w:rsid w:val="00BB3C30"/>
    <w:rsid w:val="00BB4158"/>
    <w:rsid w:val="00BB473D"/>
    <w:rsid w:val="00BB5731"/>
    <w:rsid w:val="00BB57A3"/>
    <w:rsid w:val="00BB586F"/>
    <w:rsid w:val="00BB58A6"/>
    <w:rsid w:val="00BB5C8D"/>
    <w:rsid w:val="00BB658B"/>
    <w:rsid w:val="00BB6B09"/>
    <w:rsid w:val="00BB6C29"/>
    <w:rsid w:val="00BB6F47"/>
    <w:rsid w:val="00BB72E7"/>
    <w:rsid w:val="00BB7445"/>
    <w:rsid w:val="00BC166F"/>
    <w:rsid w:val="00BC1688"/>
    <w:rsid w:val="00BC172E"/>
    <w:rsid w:val="00BC1A25"/>
    <w:rsid w:val="00BC31DE"/>
    <w:rsid w:val="00BC3516"/>
    <w:rsid w:val="00BC3523"/>
    <w:rsid w:val="00BC419D"/>
    <w:rsid w:val="00BC5544"/>
    <w:rsid w:val="00BC5C0D"/>
    <w:rsid w:val="00BC5E0D"/>
    <w:rsid w:val="00BC612A"/>
    <w:rsid w:val="00BC6243"/>
    <w:rsid w:val="00BC6567"/>
    <w:rsid w:val="00BC67C5"/>
    <w:rsid w:val="00BC7295"/>
    <w:rsid w:val="00BC7661"/>
    <w:rsid w:val="00BC7E0D"/>
    <w:rsid w:val="00BD01BA"/>
    <w:rsid w:val="00BD072D"/>
    <w:rsid w:val="00BD0EFC"/>
    <w:rsid w:val="00BD1543"/>
    <w:rsid w:val="00BD2559"/>
    <w:rsid w:val="00BD26B4"/>
    <w:rsid w:val="00BD2827"/>
    <w:rsid w:val="00BD283A"/>
    <w:rsid w:val="00BD2902"/>
    <w:rsid w:val="00BD3025"/>
    <w:rsid w:val="00BD35AD"/>
    <w:rsid w:val="00BD3FCF"/>
    <w:rsid w:val="00BD4319"/>
    <w:rsid w:val="00BD44E2"/>
    <w:rsid w:val="00BD5CE5"/>
    <w:rsid w:val="00BD5D94"/>
    <w:rsid w:val="00BD604F"/>
    <w:rsid w:val="00BD639B"/>
    <w:rsid w:val="00BD7572"/>
    <w:rsid w:val="00BD782F"/>
    <w:rsid w:val="00BD78F0"/>
    <w:rsid w:val="00BD799A"/>
    <w:rsid w:val="00BE0B9B"/>
    <w:rsid w:val="00BE17E5"/>
    <w:rsid w:val="00BE1C89"/>
    <w:rsid w:val="00BE2298"/>
    <w:rsid w:val="00BE2320"/>
    <w:rsid w:val="00BE2A08"/>
    <w:rsid w:val="00BE3973"/>
    <w:rsid w:val="00BE4903"/>
    <w:rsid w:val="00BE4BC9"/>
    <w:rsid w:val="00BE611F"/>
    <w:rsid w:val="00BE685E"/>
    <w:rsid w:val="00BE7361"/>
    <w:rsid w:val="00BE76F1"/>
    <w:rsid w:val="00BE7912"/>
    <w:rsid w:val="00BE7ECD"/>
    <w:rsid w:val="00BF0551"/>
    <w:rsid w:val="00BF0A9E"/>
    <w:rsid w:val="00BF0AE9"/>
    <w:rsid w:val="00BF17AA"/>
    <w:rsid w:val="00BF2219"/>
    <w:rsid w:val="00BF2473"/>
    <w:rsid w:val="00BF268D"/>
    <w:rsid w:val="00BF2807"/>
    <w:rsid w:val="00BF2892"/>
    <w:rsid w:val="00BF2E02"/>
    <w:rsid w:val="00BF30E2"/>
    <w:rsid w:val="00BF337B"/>
    <w:rsid w:val="00BF4257"/>
    <w:rsid w:val="00BF4683"/>
    <w:rsid w:val="00BF4694"/>
    <w:rsid w:val="00BF4D07"/>
    <w:rsid w:val="00BF5289"/>
    <w:rsid w:val="00BF5768"/>
    <w:rsid w:val="00BF6537"/>
    <w:rsid w:val="00BF6B51"/>
    <w:rsid w:val="00BF7258"/>
    <w:rsid w:val="00BF7620"/>
    <w:rsid w:val="00BF7AB8"/>
    <w:rsid w:val="00C00F46"/>
    <w:rsid w:val="00C01C4D"/>
    <w:rsid w:val="00C01C83"/>
    <w:rsid w:val="00C0264A"/>
    <w:rsid w:val="00C02B33"/>
    <w:rsid w:val="00C036BC"/>
    <w:rsid w:val="00C03731"/>
    <w:rsid w:val="00C03E0B"/>
    <w:rsid w:val="00C04CCF"/>
    <w:rsid w:val="00C05D73"/>
    <w:rsid w:val="00C05DBB"/>
    <w:rsid w:val="00C05E86"/>
    <w:rsid w:val="00C05F40"/>
    <w:rsid w:val="00C0615B"/>
    <w:rsid w:val="00C0630A"/>
    <w:rsid w:val="00C06681"/>
    <w:rsid w:val="00C06699"/>
    <w:rsid w:val="00C066C1"/>
    <w:rsid w:val="00C06E3A"/>
    <w:rsid w:val="00C07AA3"/>
    <w:rsid w:val="00C10067"/>
    <w:rsid w:val="00C11434"/>
    <w:rsid w:val="00C11670"/>
    <w:rsid w:val="00C11D87"/>
    <w:rsid w:val="00C1247E"/>
    <w:rsid w:val="00C129C6"/>
    <w:rsid w:val="00C133F9"/>
    <w:rsid w:val="00C13B5E"/>
    <w:rsid w:val="00C13E43"/>
    <w:rsid w:val="00C144F0"/>
    <w:rsid w:val="00C14FA2"/>
    <w:rsid w:val="00C16267"/>
    <w:rsid w:val="00C1639A"/>
    <w:rsid w:val="00C1649F"/>
    <w:rsid w:val="00C17A47"/>
    <w:rsid w:val="00C17B7F"/>
    <w:rsid w:val="00C20101"/>
    <w:rsid w:val="00C20483"/>
    <w:rsid w:val="00C20898"/>
    <w:rsid w:val="00C2100A"/>
    <w:rsid w:val="00C215BD"/>
    <w:rsid w:val="00C2180B"/>
    <w:rsid w:val="00C21FC7"/>
    <w:rsid w:val="00C222FF"/>
    <w:rsid w:val="00C2271C"/>
    <w:rsid w:val="00C23B34"/>
    <w:rsid w:val="00C24787"/>
    <w:rsid w:val="00C24952"/>
    <w:rsid w:val="00C24DC1"/>
    <w:rsid w:val="00C2522B"/>
    <w:rsid w:val="00C25A16"/>
    <w:rsid w:val="00C2721F"/>
    <w:rsid w:val="00C27521"/>
    <w:rsid w:val="00C278D7"/>
    <w:rsid w:val="00C3003F"/>
    <w:rsid w:val="00C300E3"/>
    <w:rsid w:val="00C30C99"/>
    <w:rsid w:val="00C31387"/>
    <w:rsid w:val="00C316C9"/>
    <w:rsid w:val="00C31760"/>
    <w:rsid w:val="00C31A34"/>
    <w:rsid w:val="00C31B69"/>
    <w:rsid w:val="00C31C2C"/>
    <w:rsid w:val="00C3273D"/>
    <w:rsid w:val="00C336D0"/>
    <w:rsid w:val="00C33E4C"/>
    <w:rsid w:val="00C34446"/>
    <w:rsid w:val="00C360A2"/>
    <w:rsid w:val="00C36270"/>
    <w:rsid w:val="00C36476"/>
    <w:rsid w:val="00C36D24"/>
    <w:rsid w:val="00C371E3"/>
    <w:rsid w:val="00C37519"/>
    <w:rsid w:val="00C37A1B"/>
    <w:rsid w:val="00C40391"/>
    <w:rsid w:val="00C40787"/>
    <w:rsid w:val="00C40EB1"/>
    <w:rsid w:val="00C41014"/>
    <w:rsid w:val="00C411CE"/>
    <w:rsid w:val="00C415C0"/>
    <w:rsid w:val="00C41F79"/>
    <w:rsid w:val="00C43040"/>
    <w:rsid w:val="00C43133"/>
    <w:rsid w:val="00C431BE"/>
    <w:rsid w:val="00C439F0"/>
    <w:rsid w:val="00C4418C"/>
    <w:rsid w:val="00C453AE"/>
    <w:rsid w:val="00C454D8"/>
    <w:rsid w:val="00C45A1A"/>
    <w:rsid w:val="00C4613A"/>
    <w:rsid w:val="00C4670F"/>
    <w:rsid w:val="00C46751"/>
    <w:rsid w:val="00C46B70"/>
    <w:rsid w:val="00C46C9A"/>
    <w:rsid w:val="00C46E81"/>
    <w:rsid w:val="00C4717C"/>
    <w:rsid w:val="00C477BD"/>
    <w:rsid w:val="00C47B71"/>
    <w:rsid w:val="00C47F19"/>
    <w:rsid w:val="00C50344"/>
    <w:rsid w:val="00C509A1"/>
    <w:rsid w:val="00C50AAD"/>
    <w:rsid w:val="00C50C7D"/>
    <w:rsid w:val="00C5182B"/>
    <w:rsid w:val="00C51882"/>
    <w:rsid w:val="00C51B34"/>
    <w:rsid w:val="00C51EC9"/>
    <w:rsid w:val="00C52813"/>
    <w:rsid w:val="00C52B48"/>
    <w:rsid w:val="00C53189"/>
    <w:rsid w:val="00C53619"/>
    <w:rsid w:val="00C53D6E"/>
    <w:rsid w:val="00C53F23"/>
    <w:rsid w:val="00C540D7"/>
    <w:rsid w:val="00C54227"/>
    <w:rsid w:val="00C546A8"/>
    <w:rsid w:val="00C54D4B"/>
    <w:rsid w:val="00C54DA0"/>
    <w:rsid w:val="00C5534B"/>
    <w:rsid w:val="00C557EC"/>
    <w:rsid w:val="00C559F3"/>
    <w:rsid w:val="00C5618C"/>
    <w:rsid w:val="00C5660D"/>
    <w:rsid w:val="00C56713"/>
    <w:rsid w:val="00C56769"/>
    <w:rsid w:val="00C568EB"/>
    <w:rsid w:val="00C579FA"/>
    <w:rsid w:val="00C57F48"/>
    <w:rsid w:val="00C608E5"/>
    <w:rsid w:val="00C6134D"/>
    <w:rsid w:val="00C6152A"/>
    <w:rsid w:val="00C617CE"/>
    <w:rsid w:val="00C61D0C"/>
    <w:rsid w:val="00C61EF1"/>
    <w:rsid w:val="00C620C5"/>
    <w:rsid w:val="00C6229E"/>
    <w:rsid w:val="00C6352F"/>
    <w:rsid w:val="00C63DC3"/>
    <w:rsid w:val="00C63FED"/>
    <w:rsid w:val="00C65408"/>
    <w:rsid w:val="00C65A74"/>
    <w:rsid w:val="00C65D8C"/>
    <w:rsid w:val="00C66422"/>
    <w:rsid w:val="00C6688B"/>
    <w:rsid w:val="00C66902"/>
    <w:rsid w:val="00C67149"/>
    <w:rsid w:val="00C671DC"/>
    <w:rsid w:val="00C6755D"/>
    <w:rsid w:val="00C67A0E"/>
    <w:rsid w:val="00C67A9A"/>
    <w:rsid w:val="00C70633"/>
    <w:rsid w:val="00C70F62"/>
    <w:rsid w:val="00C71452"/>
    <w:rsid w:val="00C7206A"/>
    <w:rsid w:val="00C72095"/>
    <w:rsid w:val="00C7332F"/>
    <w:rsid w:val="00C734E5"/>
    <w:rsid w:val="00C736BD"/>
    <w:rsid w:val="00C7413D"/>
    <w:rsid w:val="00C74517"/>
    <w:rsid w:val="00C745B5"/>
    <w:rsid w:val="00C762D9"/>
    <w:rsid w:val="00C763C4"/>
    <w:rsid w:val="00C76454"/>
    <w:rsid w:val="00C76C9F"/>
    <w:rsid w:val="00C77D75"/>
    <w:rsid w:val="00C8032F"/>
    <w:rsid w:val="00C81023"/>
    <w:rsid w:val="00C81336"/>
    <w:rsid w:val="00C819F9"/>
    <w:rsid w:val="00C82312"/>
    <w:rsid w:val="00C8250D"/>
    <w:rsid w:val="00C82579"/>
    <w:rsid w:val="00C827C3"/>
    <w:rsid w:val="00C82A98"/>
    <w:rsid w:val="00C82D31"/>
    <w:rsid w:val="00C83577"/>
    <w:rsid w:val="00C835F6"/>
    <w:rsid w:val="00C838D4"/>
    <w:rsid w:val="00C8395C"/>
    <w:rsid w:val="00C83A85"/>
    <w:rsid w:val="00C84BDD"/>
    <w:rsid w:val="00C85918"/>
    <w:rsid w:val="00C8611C"/>
    <w:rsid w:val="00C86C01"/>
    <w:rsid w:val="00C877F8"/>
    <w:rsid w:val="00C87D2C"/>
    <w:rsid w:val="00C87E97"/>
    <w:rsid w:val="00C90839"/>
    <w:rsid w:val="00C9088C"/>
    <w:rsid w:val="00C912EC"/>
    <w:rsid w:val="00C91346"/>
    <w:rsid w:val="00C91565"/>
    <w:rsid w:val="00C915A4"/>
    <w:rsid w:val="00C91F70"/>
    <w:rsid w:val="00C923F5"/>
    <w:rsid w:val="00C9247F"/>
    <w:rsid w:val="00C92C0A"/>
    <w:rsid w:val="00C9363B"/>
    <w:rsid w:val="00C9369B"/>
    <w:rsid w:val="00C9372F"/>
    <w:rsid w:val="00C94B15"/>
    <w:rsid w:val="00C95672"/>
    <w:rsid w:val="00C95A95"/>
    <w:rsid w:val="00C964B3"/>
    <w:rsid w:val="00C96D18"/>
    <w:rsid w:val="00CA010E"/>
    <w:rsid w:val="00CA104D"/>
    <w:rsid w:val="00CA12D0"/>
    <w:rsid w:val="00CA17F7"/>
    <w:rsid w:val="00CA1B84"/>
    <w:rsid w:val="00CA243A"/>
    <w:rsid w:val="00CA2934"/>
    <w:rsid w:val="00CA2943"/>
    <w:rsid w:val="00CA29B7"/>
    <w:rsid w:val="00CA3D19"/>
    <w:rsid w:val="00CA403C"/>
    <w:rsid w:val="00CA414E"/>
    <w:rsid w:val="00CA4619"/>
    <w:rsid w:val="00CA5028"/>
    <w:rsid w:val="00CA6623"/>
    <w:rsid w:val="00CA755E"/>
    <w:rsid w:val="00CA79B2"/>
    <w:rsid w:val="00CB0372"/>
    <w:rsid w:val="00CB08C1"/>
    <w:rsid w:val="00CB0B93"/>
    <w:rsid w:val="00CB0F16"/>
    <w:rsid w:val="00CB1037"/>
    <w:rsid w:val="00CB14E4"/>
    <w:rsid w:val="00CB22B7"/>
    <w:rsid w:val="00CB2559"/>
    <w:rsid w:val="00CB2CA3"/>
    <w:rsid w:val="00CB3D6F"/>
    <w:rsid w:val="00CB3E9E"/>
    <w:rsid w:val="00CB41F2"/>
    <w:rsid w:val="00CB4226"/>
    <w:rsid w:val="00CB4834"/>
    <w:rsid w:val="00CB563E"/>
    <w:rsid w:val="00CB6031"/>
    <w:rsid w:val="00CB68A8"/>
    <w:rsid w:val="00CB6A63"/>
    <w:rsid w:val="00CB7407"/>
    <w:rsid w:val="00CB751D"/>
    <w:rsid w:val="00CB767A"/>
    <w:rsid w:val="00CB79D1"/>
    <w:rsid w:val="00CB7E7F"/>
    <w:rsid w:val="00CC00BD"/>
    <w:rsid w:val="00CC0D08"/>
    <w:rsid w:val="00CC1ABE"/>
    <w:rsid w:val="00CC1B71"/>
    <w:rsid w:val="00CC2193"/>
    <w:rsid w:val="00CC2266"/>
    <w:rsid w:val="00CC2CE2"/>
    <w:rsid w:val="00CC36A8"/>
    <w:rsid w:val="00CC381F"/>
    <w:rsid w:val="00CC3AD5"/>
    <w:rsid w:val="00CC3EA1"/>
    <w:rsid w:val="00CC42DF"/>
    <w:rsid w:val="00CC62E5"/>
    <w:rsid w:val="00CC70E0"/>
    <w:rsid w:val="00CC70F4"/>
    <w:rsid w:val="00CC73F5"/>
    <w:rsid w:val="00CC7729"/>
    <w:rsid w:val="00CC7966"/>
    <w:rsid w:val="00CD0455"/>
    <w:rsid w:val="00CD1162"/>
    <w:rsid w:val="00CD1E58"/>
    <w:rsid w:val="00CD2D42"/>
    <w:rsid w:val="00CD30F1"/>
    <w:rsid w:val="00CD310C"/>
    <w:rsid w:val="00CD3496"/>
    <w:rsid w:val="00CD3C5D"/>
    <w:rsid w:val="00CD499A"/>
    <w:rsid w:val="00CD5047"/>
    <w:rsid w:val="00CD52F0"/>
    <w:rsid w:val="00CD5627"/>
    <w:rsid w:val="00CD58A1"/>
    <w:rsid w:val="00CD5AB3"/>
    <w:rsid w:val="00CD5CAC"/>
    <w:rsid w:val="00CD5D29"/>
    <w:rsid w:val="00CD6645"/>
    <w:rsid w:val="00CD6B81"/>
    <w:rsid w:val="00CD6D76"/>
    <w:rsid w:val="00CD751E"/>
    <w:rsid w:val="00CD79DE"/>
    <w:rsid w:val="00CE1697"/>
    <w:rsid w:val="00CE1D5C"/>
    <w:rsid w:val="00CE2917"/>
    <w:rsid w:val="00CE2A2B"/>
    <w:rsid w:val="00CE2C6C"/>
    <w:rsid w:val="00CE331F"/>
    <w:rsid w:val="00CE3545"/>
    <w:rsid w:val="00CE37A3"/>
    <w:rsid w:val="00CE37D8"/>
    <w:rsid w:val="00CE3E3B"/>
    <w:rsid w:val="00CE562F"/>
    <w:rsid w:val="00CE582A"/>
    <w:rsid w:val="00CE5BBA"/>
    <w:rsid w:val="00CE5EA3"/>
    <w:rsid w:val="00CE76CB"/>
    <w:rsid w:val="00CE7FF2"/>
    <w:rsid w:val="00CF0274"/>
    <w:rsid w:val="00CF02B5"/>
    <w:rsid w:val="00CF061E"/>
    <w:rsid w:val="00CF09AC"/>
    <w:rsid w:val="00CF1061"/>
    <w:rsid w:val="00CF1406"/>
    <w:rsid w:val="00CF16DF"/>
    <w:rsid w:val="00CF1BCB"/>
    <w:rsid w:val="00CF1FDD"/>
    <w:rsid w:val="00CF307F"/>
    <w:rsid w:val="00CF31A4"/>
    <w:rsid w:val="00CF3686"/>
    <w:rsid w:val="00CF38F7"/>
    <w:rsid w:val="00CF3A4A"/>
    <w:rsid w:val="00CF3FD6"/>
    <w:rsid w:val="00CF48EA"/>
    <w:rsid w:val="00CF4F27"/>
    <w:rsid w:val="00CF50BE"/>
    <w:rsid w:val="00CF537C"/>
    <w:rsid w:val="00CF6F99"/>
    <w:rsid w:val="00CF770B"/>
    <w:rsid w:val="00CF7D09"/>
    <w:rsid w:val="00D001C6"/>
    <w:rsid w:val="00D00FD4"/>
    <w:rsid w:val="00D012E3"/>
    <w:rsid w:val="00D01A17"/>
    <w:rsid w:val="00D02A28"/>
    <w:rsid w:val="00D03325"/>
    <w:rsid w:val="00D04CF3"/>
    <w:rsid w:val="00D0548E"/>
    <w:rsid w:val="00D056D0"/>
    <w:rsid w:val="00D05891"/>
    <w:rsid w:val="00D05B91"/>
    <w:rsid w:val="00D05F40"/>
    <w:rsid w:val="00D05F56"/>
    <w:rsid w:val="00D0633B"/>
    <w:rsid w:val="00D0639A"/>
    <w:rsid w:val="00D07F17"/>
    <w:rsid w:val="00D11639"/>
    <w:rsid w:val="00D11A2D"/>
    <w:rsid w:val="00D11ADF"/>
    <w:rsid w:val="00D11AFD"/>
    <w:rsid w:val="00D12042"/>
    <w:rsid w:val="00D124E3"/>
    <w:rsid w:val="00D1295E"/>
    <w:rsid w:val="00D13733"/>
    <w:rsid w:val="00D13829"/>
    <w:rsid w:val="00D14C22"/>
    <w:rsid w:val="00D15BDC"/>
    <w:rsid w:val="00D15D0C"/>
    <w:rsid w:val="00D15E7C"/>
    <w:rsid w:val="00D15EA5"/>
    <w:rsid w:val="00D16532"/>
    <w:rsid w:val="00D16EC3"/>
    <w:rsid w:val="00D2036A"/>
    <w:rsid w:val="00D20C28"/>
    <w:rsid w:val="00D2131D"/>
    <w:rsid w:val="00D21343"/>
    <w:rsid w:val="00D214D4"/>
    <w:rsid w:val="00D2274A"/>
    <w:rsid w:val="00D228BB"/>
    <w:rsid w:val="00D23B63"/>
    <w:rsid w:val="00D23B99"/>
    <w:rsid w:val="00D23EC1"/>
    <w:rsid w:val="00D23F2B"/>
    <w:rsid w:val="00D23FB5"/>
    <w:rsid w:val="00D2404C"/>
    <w:rsid w:val="00D249DD"/>
    <w:rsid w:val="00D258FE"/>
    <w:rsid w:val="00D26215"/>
    <w:rsid w:val="00D2643F"/>
    <w:rsid w:val="00D264C8"/>
    <w:rsid w:val="00D2673B"/>
    <w:rsid w:val="00D26B71"/>
    <w:rsid w:val="00D26BB1"/>
    <w:rsid w:val="00D26DBA"/>
    <w:rsid w:val="00D277B5"/>
    <w:rsid w:val="00D2799A"/>
    <w:rsid w:val="00D27AF7"/>
    <w:rsid w:val="00D27B18"/>
    <w:rsid w:val="00D30512"/>
    <w:rsid w:val="00D30C96"/>
    <w:rsid w:val="00D31176"/>
    <w:rsid w:val="00D3136C"/>
    <w:rsid w:val="00D318E3"/>
    <w:rsid w:val="00D31A73"/>
    <w:rsid w:val="00D32023"/>
    <w:rsid w:val="00D32D11"/>
    <w:rsid w:val="00D32EA0"/>
    <w:rsid w:val="00D33365"/>
    <w:rsid w:val="00D3377E"/>
    <w:rsid w:val="00D33EDE"/>
    <w:rsid w:val="00D343AF"/>
    <w:rsid w:val="00D34A4A"/>
    <w:rsid w:val="00D353DD"/>
    <w:rsid w:val="00D35BB8"/>
    <w:rsid w:val="00D3633D"/>
    <w:rsid w:val="00D36A1A"/>
    <w:rsid w:val="00D4055E"/>
    <w:rsid w:val="00D40561"/>
    <w:rsid w:val="00D405DE"/>
    <w:rsid w:val="00D4126E"/>
    <w:rsid w:val="00D41604"/>
    <w:rsid w:val="00D418CD"/>
    <w:rsid w:val="00D41A0C"/>
    <w:rsid w:val="00D41A9D"/>
    <w:rsid w:val="00D4211C"/>
    <w:rsid w:val="00D426B2"/>
    <w:rsid w:val="00D42F5D"/>
    <w:rsid w:val="00D430A4"/>
    <w:rsid w:val="00D43114"/>
    <w:rsid w:val="00D43146"/>
    <w:rsid w:val="00D43B97"/>
    <w:rsid w:val="00D4430F"/>
    <w:rsid w:val="00D443DE"/>
    <w:rsid w:val="00D444B9"/>
    <w:rsid w:val="00D44825"/>
    <w:rsid w:val="00D45231"/>
    <w:rsid w:val="00D453D6"/>
    <w:rsid w:val="00D4573D"/>
    <w:rsid w:val="00D4592C"/>
    <w:rsid w:val="00D45E95"/>
    <w:rsid w:val="00D45F56"/>
    <w:rsid w:val="00D466E4"/>
    <w:rsid w:val="00D46C97"/>
    <w:rsid w:val="00D47D4B"/>
    <w:rsid w:val="00D50146"/>
    <w:rsid w:val="00D50833"/>
    <w:rsid w:val="00D50A37"/>
    <w:rsid w:val="00D50A6A"/>
    <w:rsid w:val="00D50C50"/>
    <w:rsid w:val="00D52205"/>
    <w:rsid w:val="00D534DA"/>
    <w:rsid w:val="00D53737"/>
    <w:rsid w:val="00D53E1B"/>
    <w:rsid w:val="00D546EA"/>
    <w:rsid w:val="00D54ABD"/>
    <w:rsid w:val="00D54FB2"/>
    <w:rsid w:val="00D55137"/>
    <w:rsid w:val="00D552F0"/>
    <w:rsid w:val="00D561F3"/>
    <w:rsid w:val="00D5647E"/>
    <w:rsid w:val="00D56703"/>
    <w:rsid w:val="00D5677E"/>
    <w:rsid w:val="00D57158"/>
    <w:rsid w:val="00D571A1"/>
    <w:rsid w:val="00D57201"/>
    <w:rsid w:val="00D57C1C"/>
    <w:rsid w:val="00D6026B"/>
    <w:rsid w:val="00D603A4"/>
    <w:rsid w:val="00D60A99"/>
    <w:rsid w:val="00D610E4"/>
    <w:rsid w:val="00D6213E"/>
    <w:rsid w:val="00D621EE"/>
    <w:rsid w:val="00D624F5"/>
    <w:rsid w:val="00D6268F"/>
    <w:rsid w:val="00D63499"/>
    <w:rsid w:val="00D63BB6"/>
    <w:rsid w:val="00D63FF1"/>
    <w:rsid w:val="00D6408E"/>
    <w:rsid w:val="00D646C0"/>
    <w:rsid w:val="00D652F9"/>
    <w:rsid w:val="00D65D77"/>
    <w:rsid w:val="00D65F1E"/>
    <w:rsid w:val="00D66EBB"/>
    <w:rsid w:val="00D67725"/>
    <w:rsid w:val="00D67E2D"/>
    <w:rsid w:val="00D7051A"/>
    <w:rsid w:val="00D70FC0"/>
    <w:rsid w:val="00D71153"/>
    <w:rsid w:val="00D71EA0"/>
    <w:rsid w:val="00D73A9B"/>
    <w:rsid w:val="00D74A27"/>
    <w:rsid w:val="00D7595B"/>
    <w:rsid w:val="00D75AF1"/>
    <w:rsid w:val="00D75E92"/>
    <w:rsid w:val="00D76AF7"/>
    <w:rsid w:val="00D76DE0"/>
    <w:rsid w:val="00D77705"/>
    <w:rsid w:val="00D779E8"/>
    <w:rsid w:val="00D77EBB"/>
    <w:rsid w:val="00D80436"/>
    <w:rsid w:val="00D8048C"/>
    <w:rsid w:val="00D80AE1"/>
    <w:rsid w:val="00D80D5A"/>
    <w:rsid w:val="00D811FB"/>
    <w:rsid w:val="00D81A24"/>
    <w:rsid w:val="00D8214A"/>
    <w:rsid w:val="00D8250C"/>
    <w:rsid w:val="00D852D2"/>
    <w:rsid w:val="00D85541"/>
    <w:rsid w:val="00D85832"/>
    <w:rsid w:val="00D85837"/>
    <w:rsid w:val="00D85F75"/>
    <w:rsid w:val="00D86647"/>
    <w:rsid w:val="00D866FE"/>
    <w:rsid w:val="00D86E74"/>
    <w:rsid w:val="00D870C1"/>
    <w:rsid w:val="00D8712C"/>
    <w:rsid w:val="00D87428"/>
    <w:rsid w:val="00D875D5"/>
    <w:rsid w:val="00D877B8"/>
    <w:rsid w:val="00D878DE"/>
    <w:rsid w:val="00D87999"/>
    <w:rsid w:val="00D87A5E"/>
    <w:rsid w:val="00D87CC2"/>
    <w:rsid w:val="00D87F00"/>
    <w:rsid w:val="00D902D2"/>
    <w:rsid w:val="00D92470"/>
    <w:rsid w:val="00D92B84"/>
    <w:rsid w:val="00D93642"/>
    <w:rsid w:val="00D9380A"/>
    <w:rsid w:val="00D93A3A"/>
    <w:rsid w:val="00D93D01"/>
    <w:rsid w:val="00D93DA4"/>
    <w:rsid w:val="00D9470B"/>
    <w:rsid w:val="00D950F5"/>
    <w:rsid w:val="00D95144"/>
    <w:rsid w:val="00D95167"/>
    <w:rsid w:val="00D953EB"/>
    <w:rsid w:val="00D96DB9"/>
    <w:rsid w:val="00DA0686"/>
    <w:rsid w:val="00DA0B11"/>
    <w:rsid w:val="00DA0CA6"/>
    <w:rsid w:val="00DA0FBC"/>
    <w:rsid w:val="00DA176C"/>
    <w:rsid w:val="00DA271F"/>
    <w:rsid w:val="00DA2CEB"/>
    <w:rsid w:val="00DA2F8C"/>
    <w:rsid w:val="00DA32D8"/>
    <w:rsid w:val="00DA3312"/>
    <w:rsid w:val="00DA336D"/>
    <w:rsid w:val="00DA346E"/>
    <w:rsid w:val="00DA4BF4"/>
    <w:rsid w:val="00DA4CAB"/>
    <w:rsid w:val="00DA4EF5"/>
    <w:rsid w:val="00DA55CF"/>
    <w:rsid w:val="00DA5944"/>
    <w:rsid w:val="00DA5B6D"/>
    <w:rsid w:val="00DA5CD2"/>
    <w:rsid w:val="00DA5E7A"/>
    <w:rsid w:val="00DA610D"/>
    <w:rsid w:val="00DA68E3"/>
    <w:rsid w:val="00DA6E6A"/>
    <w:rsid w:val="00DA74C8"/>
    <w:rsid w:val="00DB0425"/>
    <w:rsid w:val="00DB09F2"/>
    <w:rsid w:val="00DB0B12"/>
    <w:rsid w:val="00DB0E03"/>
    <w:rsid w:val="00DB0F51"/>
    <w:rsid w:val="00DB1DE8"/>
    <w:rsid w:val="00DB2567"/>
    <w:rsid w:val="00DB37B6"/>
    <w:rsid w:val="00DB3BA3"/>
    <w:rsid w:val="00DB4354"/>
    <w:rsid w:val="00DB492F"/>
    <w:rsid w:val="00DB4C0B"/>
    <w:rsid w:val="00DB4C76"/>
    <w:rsid w:val="00DB4E4B"/>
    <w:rsid w:val="00DB553F"/>
    <w:rsid w:val="00DB56A2"/>
    <w:rsid w:val="00DB5A3F"/>
    <w:rsid w:val="00DB5D24"/>
    <w:rsid w:val="00DB62BB"/>
    <w:rsid w:val="00DB66D4"/>
    <w:rsid w:val="00DB6FB4"/>
    <w:rsid w:val="00DB7A79"/>
    <w:rsid w:val="00DB7B20"/>
    <w:rsid w:val="00DC0A51"/>
    <w:rsid w:val="00DC0E1D"/>
    <w:rsid w:val="00DC23D4"/>
    <w:rsid w:val="00DC25C0"/>
    <w:rsid w:val="00DC2851"/>
    <w:rsid w:val="00DC3149"/>
    <w:rsid w:val="00DC317C"/>
    <w:rsid w:val="00DC32E9"/>
    <w:rsid w:val="00DC3CFA"/>
    <w:rsid w:val="00DC3EEB"/>
    <w:rsid w:val="00DC3F6A"/>
    <w:rsid w:val="00DC4B04"/>
    <w:rsid w:val="00DC5225"/>
    <w:rsid w:val="00DC59CA"/>
    <w:rsid w:val="00DC669B"/>
    <w:rsid w:val="00DC670C"/>
    <w:rsid w:val="00DC7C98"/>
    <w:rsid w:val="00DD0B55"/>
    <w:rsid w:val="00DD0F3C"/>
    <w:rsid w:val="00DD2715"/>
    <w:rsid w:val="00DD3004"/>
    <w:rsid w:val="00DD3097"/>
    <w:rsid w:val="00DD38FE"/>
    <w:rsid w:val="00DD3A0C"/>
    <w:rsid w:val="00DD3CAD"/>
    <w:rsid w:val="00DD45D7"/>
    <w:rsid w:val="00DD527E"/>
    <w:rsid w:val="00DD55C3"/>
    <w:rsid w:val="00DD624C"/>
    <w:rsid w:val="00DD6625"/>
    <w:rsid w:val="00DD7FA5"/>
    <w:rsid w:val="00DE11FA"/>
    <w:rsid w:val="00DE1910"/>
    <w:rsid w:val="00DE1F94"/>
    <w:rsid w:val="00DE2569"/>
    <w:rsid w:val="00DE266D"/>
    <w:rsid w:val="00DE27B8"/>
    <w:rsid w:val="00DE283D"/>
    <w:rsid w:val="00DE296F"/>
    <w:rsid w:val="00DE2CE5"/>
    <w:rsid w:val="00DE2D1A"/>
    <w:rsid w:val="00DE3120"/>
    <w:rsid w:val="00DE31FB"/>
    <w:rsid w:val="00DE33BB"/>
    <w:rsid w:val="00DE3608"/>
    <w:rsid w:val="00DE4359"/>
    <w:rsid w:val="00DE49BA"/>
    <w:rsid w:val="00DE5FCE"/>
    <w:rsid w:val="00DE664A"/>
    <w:rsid w:val="00DE66B6"/>
    <w:rsid w:val="00DE674E"/>
    <w:rsid w:val="00DE6E93"/>
    <w:rsid w:val="00DE728D"/>
    <w:rsid w:val="00DE73CD"/>
    <w:rsid w:val="00DE796D"/>
    <w:rsid w:val="00DE7C9F"/>
    <w:rsid w:val="00DF00E1"/>
    <w:rsid w:val="00DF08BB"/>
    <w:rsid w:val="00DF0D73"/>
    <w:rsid w:val="00DF1069"/>
    <w:rsid w:val="00DF121F"/>
    <w:rsid w:val="00DF144F"/>
    <w:rsid w:val="00DF170D"/>
    <w:rsid w:val="00DF1B9B"/>
    <w:rsid w:val="00DF1F60"/>
    <w:rsid w:val="00DF2244"/>
    <w:rsid w:val="00DF22E8"/>
    <w:rsid w:val="00DF2C40"/>
    <w:rsid w:val="00DF3479"/>
    <w:rsid w:val="00DF35EB"/>
    <w:rsid w:val="00DF3782"/>
    <w:rsid w:val="00DF3B59"/>
    <w:rsid w:val="00DF4A8C"/>
    <w:rsid w:val="00DF4FDE"/>
    <w:rsid w:val="00DF5560"/>
    <w:rsid w:val="00DF5626"/>
    <w:rsid w:val="00DF574F"/>
    <w:rsid w:val="00DF5B7F"/>
    <w:rsid w:val="00DF5D03"/>
    <w:rsid w:val="00DF6B67"/>
    <w:rsid w:val="00DF6D82"/>
    <w:rsid w:val="00E00309"/>
    <w:rsid w:val="00E007B9"/>
    <w:rsid w:val="00E008D8"/>
    <w:rsid w:val="00E00C3F"/>
    <w:rsid w:val="00E01315"/>
    <w:rsid w:val="00E01503"/>
    <w:rsid w:val="00E01FBA"/>
    <w:rsid w:val="00E024C8"/>
    <w:rsid w:val="00E04655"/>
    <w:rsid w:val="00E0471A"/>
    <w:rsid w:val="00E04E2F"/>
    <w:rsid w:val="00E05615"/>
    <w:rsid w:val="00E0585A"/>
    <w:rsid w:val="00E05B61"/>
    <w:rsid w:val="00E060C4"/>
    <w:rsid w:val="00E06611"/>
    <w:rsid w:val="00E06B10"/>
    <w:rsid w:val="00E10D1E"/>
    <w:rsid w:val="00E10FAE"/>
    <w:rsid w:val="00E1214F"/>
    <w:rsid w:val="00E128DE"/>
    <w:rsid w:val="00E12980"/>
    <w:rsid w:val="00E12CF3"/>
    <w:rsid w:val="00E12CF6"/>
    <w:rsid w:val="00E136A7"/>
    <w:rsid w:val="00E13711"/>
    <w:rsid w:val="00E13F05"/>
    <w:rsid w:val="00E14743"/>
    <w:rsid w:val="00E14E43"/>
    <w:rsid w:val="00E157F9"/>
    <w:rsid w:val="00E15B03"/>
    <w:rsid w:val="00E166E9"/>
    <w:rsid w:val="00E171E3"/>
    <w:rsid w:val="00E177CD"/>
    <w:rsid w:val="00E177E2"/>
    <w:rsid w:val="00E21754"/>
    <w:rsid w:val="00E229DF"/>
    <w:rsid w:val="00E23382"/>
    <w:rsid w:val="00E235B9"/>
    <w:rsid w:val="00E23734"/>
    <w:rsid w:val="00E23E82"/>
    <w:rsid w:val="00E243D1"/>
    <w:rsid w:val="00E24BDF"/>
    <w:rsid w:val="00E2522A"/>
    <w:rsid w:val="00E254F7"/>
    <w:rsid w:val="00E25574"/>
    <w:rsid w:val="00E2572C"/>
    <w:rsid w:val="00E264E3"/>
    <w:rsid w:val="00E2673C"/>
    <w:rsid w:val="00E26C62"/>
    <w:rsid w:val="00E271C8"/>
    <w:rsid w:val="00E27F9A"/>
    <w:rsid w:val="00E303E2"/>
    <w:rsid w:val="00E31211"/>
    <w:rsid w:val="00E31496"/>
    <w:rsid w:val="00E31CB7"/>
    <w:rsid w:val="00E323F2"/>
    <w:rsid w:val="00E32C55"/>
    <w:rsid w:val="00E335E4"/>
    <w:rsid w:val="00E33B71"/>
    <w:rsid w:val="00E33E1A"/>
    <w:rsid w:val="00E34D4E"/>
    <w:rsid w:val="00E357FB"/>
    <w:rsid w:val="00E35F94"/>
    <w:rsid w:val="00E363BD"/>
    <w:rsid w:val="00E363C6"/>
    <w:rsid w:val="00E3646B"/>
    <w:rsid w:val="00E36AC9"/>
    <w:rsid w:val="00E36CB5"/>
    <w:rsid w:val="00E36E21"/>
    <w:rsid w:val="00E36E30"/>
    <w:rsid w:val="00E36E79"/>
    <w:rsid w:val="00E37797"/>
    <w:rsid w:val="00E37920"/>
    <w:rsid w:val="00E37CDC"/>
    <w:rsid w:val="00E406D8"/>
    <w:rsid w:val="00E40CD2"/>
    <w:rsid w:val="00E40E53"/>
    <w:rsid w:val="00E414B2"/>
    <w:rsid w:val="00E41D36"/>
    <w:rsid w:val="00E41E53"/>
    <w:rsid w:val="00E421FE"/>
    <w:rsid w:val="00E425EA"/>
    <w:rsid w:val="00E42AF1"/>
    <w:rsid w:val="00E43484"/>
    <w:rsid w:val="00E43ACA"/>
    <w:rsid w:val="00E43C45"/>
    <w:rsid w:val="00E43E08"/>
    <w:rsid w:val="00E44EFC"/>
    <w:rsid w:val="00E45FD1"/>
    <w:rsid w:val="00E460A0"/>
    <w:rsid w:val="00E46997"/>
    <w:rsid w:val="00E47038"/>
    <w:rsid w:val="00E47194"/>
    <w:rsid w:val="00E47656"/>
    <w:rsid w:val="00E47885"/>
    <w:rsid w:val="00E47F34"/>
    <w:rsid w:val="00E5029B"/>
    <w:rsid w:val="00E508CE"/>
    <w:rsid w:val="00E50AB6"/>
    <w:rsid w:val="00E50B79"/>
    <w:rsid w:val="00E51348"/>
    <w:rsid w:val="00E51DBF"/>
    <w:rsid w:val="00E52110"/>
    <w:rsid w:val="00E5213B"/>
    <w:rsid w:val="00E52387"/>
    <w:rsid w:val="00E52404"/>
    <w:rsid w:val="00E52438"/>
    <w:rsid w:val="00E52B30"/>
    <w:rsid w:val="00E52E83"/>
    <w:rsid w:val="00E53D6E"/>
    <w:rsid w:val="00E56371"/>
    <w:rsid w:val="00E564D3"/>
    <w:rsid w:val="00E567AE"/>
    <w:rsid w:val="00E56A7C"/>
    <w:rsid w:val="00E573E2"/>
    <w:rsid w:val="00E60994"/>
    <w:rsid w:val="00E61DE5"/>
    <w:rsid w:val="00E622FB"/>
    <w:rsid w:val="00E627E5"/>
    <w:rsid w:val="00E62E37"/>
    <w:rsid w:val="00E6311A"/>
    <w:rsid w:val="00E633E0"/>
    <w:rsid w:val="00E642F4"/>
    <w:rsid w:val="00E64966"/>
    <w:rsid w:val="00E64DA1"/>
    <w:rsid w:val="00E65316"/>
    <w:rsid w:val="00E65329"/>
    <w:rsid w:val="00E6627A"/>
    <w:rsid w:val="00E672DB"/>
    <w:rsid w:val="00E6796A"/>
    <w:rsid w:val="00E70083"/>
    <w:rsid w:val="00E71184"/>
    <w:rsid w:val="00E71658"/>
    <w:rsid w:val="00E717D0"/>
    <w:rsid w:val="00E71A1A"/>
    <w:rsid w:val="00E71B3C"/>
    <w:rsid w:val="00E72154"/>
    <w:rsid w:val="00E72F35"/>
    <w:rsid w:val="00E73767"/>
    <w:rsid w:val="00E73CF4"/>
    <w:rsid w:val="00E73E85"/>
    <w:rsid w:val="00E74A7C"/>
    <w:rsid w:val="00E74FE4"/>
    <w:rsid w:val="00E76095"/>
    <w:rsid w:val="00E8019B"/>
    <w:rsid w:val="00E80F7D"/>
    <w:rsid w:val="00E81810"/>
    <w:rsid w:val="00E81B09"/>
    <w:rsid w:val="00E81ED8"/>
    <w:rsid w:val="00E81F11"/>
    <w:rsid w:val="00E827BC"/>
    <w:rsid w:val="00E828EE"/>
    <w:rsid w:val="00E840D9"/>
    <w:rsid w:val="00E85053"/>
    <w:rsid w:val="00E8580B"/>
    <w:rsid w:val="00E87153"/>
    <w:rsid w:val="00E87508"/>
    <w:rsid w:val="00E875AC"/>
    <w:rsid w:val="00E9036C"/>
    <w:rsid w:val="00E912C1"/>
    <w:rsid w:val="00E91B94"/>
    <w:rsid w:val="00E91BE5"/>
    <w:rsid w:val="00E921C4"/>
    <w:rsid w:val="00E92A09"/>
    <w:rsid w:val="00E92ADB"/>
    <w:rsid w:val="00E92D1B"/>
    <w:rsid w:val="00E93931"/>
    <w:rsid w:val="00E93D14"/>
    <w:rsid w:val="00E94284"/>
    <w:rsid w:val="00E9449A"/>
    <w:rsid w:val="00E95B82"/>
    <w:rsid w:val="00E960C6"/>
    <w:rsid w:val="00E96888"/>
    <w:rsid w:val="00E96D3A"/>
    <w:rsid w:val="00E9743D"/>
    <w:rsid w:val="00E978A5"/>
    <w:rsid w:val="00EA0306"/>
    <w:rsid w:val="00EA05A8"/>
    <w:rsid w:val="00EA0C81"/>
    <w:rsid w:val="00EA0C97"/>
    <w:rsid w:val="00EA1658"/>
    <w:rsid w:val="00EA1A96"/>
    <w:rsid w:val="00EA1E6E"/>
    <w:rsid w:val="00EA1EE4"/>
    <w:rsid w:val="00EA211E"/>
    <w:rsid w:val="00EA2140"/>
    <w:rsid w:val="00EA231C"/>
    <w:rsid w:val="00EA24F8"/>
    <w:rsid w:val="00EA3893"/>
    <w:rsid w:val="00EA56C8"/>
    <w:rsid w:val="00EA60DB"/>
    <w:rsid w:val="00EA6A3F"/>
    <w:rsid w:val="00EA6ACA"/>
    <w:rsid w:val="00EA7504"/>
    <w:rsid w:val="00EA7685"/>
    <w:rsid w:val="00EA78B3"/>
    <w:rsid w:val="00EB084D"/>
    <w:rsid w:val="00EB1341"/>
    <w:rsid w:val="00EB1703"/>
    <w:rsid w:val="00EB2AC9"/>
    <w:rsid w:val="00EB2CD2"/>
    <w:rsid w:val="00EB2DE4"/>
    <w:rsid w:val="00EB383C"/>
    <w:rsid w:val="00EB3BCF"/>
    <w:rsid w:val="00EB44FC"/>
    <w:rsid w:val="00EB48EE"/>
    <w:rsid w:val="00EB4B0D"/>
    <w:rsid w:val="00EB632F"/>
    <w:rsid w:val="00EB6A7D"/>
    <w:rsid w:val="00EB6F36"/>
    <w:rsid w:val="00EB7460"/>
    <w:rsid w:val="00EB7AD8"/>
    <w:rsid w:val="00EB7CD8"/>
    <w:rsid w:val="00EC05C8"/>
    <w:rsid w:val="00EC069D"/>
    <w:rsid w:val="00EC09E4"/>
    <w:rsid w:val="00EC0E75"/>
    <w:rsid w:val="00EC110B"/>
    <w:rsid w:val="00EC14E7"/>
    <w:rsid w:val="00EC1B33"/>
    <w:rsid w:val="00EC26F1"/>
    <w:rsid w:val="00EC2DC7"/>
    <w:rsid w:val="00EC33EE"/>
    <w:rsid w:val="00EC3B82"/>
    <w:rsid w:val="00EC5176"/>
    <w:rsid w:val="00EC566E"/>
    <w:rsid w:val="00EC5713"/>
    <w:rsid w:val="00EC57EA"/>
    <w:rsid w:val="00EC57F3"/>
    <w:rsid w:val="00EC6F8B"/>
    <w:rsid w:val="00ED02F7"/>
    <w:rsid w:val="00ED05D7"/>
    <w:rsid w:val="00ED0742"/>
    <w:rsid w:val="00ED0EB0"/>
    <w:rsid w:val="00ED1196"/>
    <w:rsid w:val="00ED11B4"/>
    <w:rsid w:val="00ED1B27"/>
    <w:rsid w:val="00ED2ADD"/>
    <w:rsid w:val="00ED309F"/>
    <w:rsid w:val="00ED38E0"/>
    <w:rsid w:val="00ED3CAD"/>
    <w:rsid w:val="00ED4968"/>
    <w:rsid w:val="00ED4A81"/>
    <w:rsid w:val="00ED4E32"/>
    <w:rsid w:val="00ED4EAF"/>
    <w:rsid w:val="00ED52AD"/>
    <w:rsid w:val="00ED57E7"/>
    <w:rsid w:val="00ED6A3C"/>
    <w:rsid w:val="00ED6DE2"/>
    <w:rsid w:val="00ED70A2"/>
    <w:rsid w:val="00ED7783"/>
    <w:rsid w:val="00EE03CE"/>
    <w:rsid w:val="00EE09FA"/>
    <w:rsid w:val="00EE0A45"/>
    <w:rsid w:val="00EE0C04"/>
    <w:rsid w:val="00EE0D89"/>
    <w:rsid w:val="00EE12B9"/>
    <w:rsid w:val="00EE1762"/>
    <w:rsid w:val="00EE1AC1"/>
    <w:rsid w:val="00EE236E"/>
    <w:rsid w:val="00EE2CF1"/>
    <w:rsid w:val="00EE32C0"/>
    <w:rsid w:val="00EE3501"/>
    <w:rsid w:val="00EE39E9"/>
    <w:rsid w:val="00EE6F96"/>
    <w:rsid w:val="00EE7E2D"/>
    <w:rsid w:val="00EF094D"/>
    <w:rsid w:val="00EF09EA"/>
    <w:rsid w:val="00EF0A02"/>
    <w:rsid w:val="00EF0BC3"/>
    <w:rsid w:val="00EF14F7"/>
    <w:rsid w:val="00EF2017"/>
    <w:rsid w:val="00EF2187"/>
    <w:rsid w:val="00EF2192"/>
    <w:rsid w:val="00EF25BD"/>
    <w:rsid w:val="00EF3159"/>
    <w:rsid w:val="00EF4BD3"/>
    <w:rsid w:val="00EF4E03"/>
    <w:rsid w:val="00EF53E2"/>
    <w:rsid w:val="00EF5DCE"/>
    <w:rsid w:val="00EF5F3B"/>
    <w:rsid w:val="00EF6272"/>
    <w:rsid w:val="00EF7A72"/>
    <w:rsid w:val="00EF7AE1"/>
    <w:rsid w:val="00EF7F21"/>
    <w:rsid w:val="00F0033C"/>
    <w:rsid w:val="00F0053A"/>
    <w:rsid w:val="00F00C40"/>
    <w:rsid w:val="00F010EB"/>
    <w:rsid w:val="00F01E2B"/>
    <w:rsid w:val="00F030E8"/>
    <w:rsid w:val="00F032D6"/>
    <w:rsid w:val="00F0336F"/>
    <w:rsid w:val="00F039E4"/>
    <w:rsid w:val="00F042A5"/>
    <w:rsid w:val="00F04458"/>
    <w:rsid w:val="00F04B3F"/>
    <w:rsid w:val="00F05EC1"/>
    <w:rsid w:val="00F0673A"/>
    <w:rsid w:val="00F07432"/>
    <w:rsid w:val="00F07E9A"/>
    <w:rsid w:val="00F102E6"/>
    <w:rsid w:val="00F103BF"/>
    <w:rsid w:val="00F103DB"/>
    <w:rsid w:val="00F10B2B"/>
    <w:rsid w:val="00F10C82"/>
    <w:rsid w:val="00F11F25"/>
    <w:rsid w:val="00F11F98"/>
    <w:rsid w:val="00F122C7"/>
    <w:rsid w:val="00F12F48"/>
    <w:rsid w:val="00F1454D"/>
    <w:rsid w:val="00F14864"/>
    <w:rsid w:val="00F149AA"/>
    <w:rsid w:val="00F14BE9"/>
    <w:rsid w:val="00F14DF4"/>
    <w:rsid w:val="00F15523"/>
    <w:rsid w:val="00F15868"/>
    <w:rsid w:val="00F15F96"/>
    <w:rsid w:val="00F175E0"/>
    <w:rsid w:val="00F17840"/>
    <w:rsid w:val="00F17CC7"/>
    <w:rsid w:val="00F17F22"/>
    <w:rsid w:val="00F20123"/>
    <w:rsid w:val="00F2067D"/>
    <w:rsid w:val="00F210C0"/>
    <w:rsid w:val="00F21A5F"/>
    <w:rsid w:val="00F21E18"/>
    <w:rsid w:val="00F22798"/>
    <w:rsid w:val="00F23077"/>
    <w:rsid w:val="00F239DF"/>
    <w:rsid w:val="00F23CC0"/>
    <w:rsid w:val="00F247CD"/>
    <w:rsid w:val="00F25188"/>
    <w:rsid w:val="00F25434"/>
    <w:rsid w:val="00F25EF0"/>
    <w:rsid w:val="00F2644A"/>
    <w:rsid w:val="00F26801"/>
    <w:rsid w:val="00F26944"/>
    <w:rsid w:val="00F26A5C"/>
    <w:rsid w:val="00F26FCD"/>
    <w:rsid w:val="00F27408"/>
    <w:rsid w:val="00F27AA1"/>
    <w:rsid w:val="00F27BF5"/>
    <w:rsid w:val="00F27D2B"/>
    <w:rsid w:val="00F30063"/>
    <w:rsid w:val="00F305BB"/>
    <w:rsid w:val="00F30755"/>
    <w:rsid w:val="00F30A76"/>
    <w:rsid w:val="00F30A9D"/>
    <w:rsid w:val="00F30C86"/>
    <w:rsid w:val="00F31558"/>
    <w:rsid w:val="00F31873"/>
    <w:rsid w:val="00F32056"/>
    <w:rsid w:val="00F32082"/>
    <w:rsid w:val="00F32D0D"/>
    <w:rsid w:val="00F32E44"/>
    <w:rsid w:val="00F34493"/>
    <w:rsid w:val="00F34862"/>
    <w:rsid w:val="00F3523D"/>
    <w:rsid w:val="00F35774"/>
    <w:rsid w:val="00F358A3"/>
    <w:rsid w:val="00F362AD"/>
    <w:rsid w:val="00F3634B"/>
    <w:rsid w:val="00F371C8"/>
    <w:rsid w:val="00F4073C"/>
    <w:rsid w:val="00F412D9"/>
    <w:rsid w:val="00F41F06"/>
    <w:rsid w:val="00F4214A"/>
    <w:rsid w:val="00F4231A"/>
    <w:rsid w:val="00F4283D"/>
    <w:rsid w:val="00F42CB0"/>
    <w:rsid w:val="00F438BC"/>
    <w:rsid w:val="00F439AF"/>
    <w:rsid w:val="00F44427"/>
    <w:rsid w:val="00F44F02"/>
    <w:rsid w:val="00F44F24"/>
    <w:rsid w:val="00F45B68"/>
    <w:rsid w:val="00F468AF"/>
    <w:rsid w:val="00F47191"/>
    <w:rsid w:val="00F47356"/>
    <w:rsid w:val="00F47552"/>
    <w:rsid w:val="00F47BA9"/>
    <w:rsid w:val="00F47BE2"/>
    <w:rsid w:val="00F506DF"/>
    <w:rsid w:val="00F517C0"/>
    <w:rsid w:val="00F51E4D"/>
    <w:rsid w:val="00F520BB"/>
    <w:rsid w:val="00F52699"/>
    <w:rsid w:val="00F52A3A"/>
    <w:rsid w:val="00F52F3C"/>
    <w:rsid w:val="00F5333C"/>
    <w:rsid w:val="00F53B04"/>
    <w:rsid w:val="00F545B2"/>
    <w:rsid w:val="00F54760"/>
    <w:rsid w:val="00F547D4"/>
    <w:rsid w:val="00F54903"/>
    <w:rsid w:val="00F55310"/>
    <w:rsid w:val="00F5567F"/>
    <w:rsid w:val="00F559F7"/>
    <w:rsid w:val="00F55BEA"/>
    <w:rsid w:val="00F56778"/>
    <w:rsid w:val="00F57077"/>
    <w:rsid w:val="00F571DF"/>
    <w:rsid w:val="00F5724F"/>
    <w:rsid w:val="00F572ED"/>
    <w:rsid w:val="00F578B9"/>
    <w:rsid w:val="00F578CF"/>
    <w:rsid w:val="00F57984"/>
    <w:rsid w:val="00F57DC6"/>
    <w:rsid w:val="00F605A0"/>
    <w:rsid w:val="00F608BD"/>
    <w:rsid w:val="00F6148F"/>
    <w:rsid w:val="00F617F2"/>
    <w:rsid w:val="00F622F8"/>
    <w:rsid w:val="00F623C9"/>
    <w:rsid w:val="00F6291E"/>
    <w:rsid w:val="00F62ADC"/>
    <w:rsid w:val="00F62B1D"/>
    <w:rsid w:val="00F62C53"/>
    <w:rsid w:val="00F62DA7"/>
    <w:rsid w:val="00F62E9E"/>
    <w:rsid w:val="00F63022"/>
    <w:rsid w:val="00F640BD"/>
    <w:rsid w:val="00F64571"/>
    <w:rsid w:val="00F645EE"/>
    <w:rsid w:val="00F6522D"/>
    <w:rsid w:val="00F65AE6"/>
    <w:rsid w:val="00F660AB"/>
    <w:rsid w:val="00F66B90"/>
    <w:rsid w:val="00F67485"/>
    <w:rsid w:val="00F67B06"/>
    <w:rsid w:val="00F67F31"/>
    <w:rsid w:val="00F70A43"/>
    <w:rsid w:val="00F71381"/>
    <w:rsid w:val="00F71847"/>
    <w:rsid w:val="00F71AAA"/>
    <w:rsid w:val="00F71B21"/>
    <w:rsid w:val="00F71C88"/>
    <w:rsid w:val="00F72F52"/>
    <w:rsid w:val="00F73121"/>
    <w:rsid w:val="00F73256"/>
    <w:rsid w:val="00F7375F"/>
    <w:rsid w:val="00F73B55"/>
    <w:rsid w:val="00F73DB7"/>
    <w:rsid w:val="00F7438E"/>
    <w:rsid w:val="00F75060"/>
    <w:rsid w:val="00F758E4"/>
    <w:rsid w:val="00F75A15"/>
    <w:rsid w:val="00F75AF5"/>
    <w:rsid w:val="00F75BB2"/>
    <w:rsid w:val="00F75BFB"/>
    <w:rsid w:val="00F76063"/>
    <w:rsid w:val="00F7770F"/>
    <w:rsid w:val="00F778AF"/>
    <w:rsid w:val="00F77FB9"/>
    <w:rsid w:val="00F80533"/>
    <w:rsid w:val="00F80CDD"/>
    <w:rsid w:val="00F815EB"/>
    <w:rsid w:val="00F81DE3"/>
    <w:rsid w:val="00F8201F"/>
    <w:rsid w:val="00F834E8"/>
    <w:rsid w:val="00F8357F"/>
    <w:rsid w:val="00F847B4"/>
    <w:rsid w:val="00F84D6B"/>
    <w:rsid w:val="00F85EB1"/>
    <w:rsid w:val="00F86A2B"/>
    <w:rsid w:val="00F86D07"/>
    <w:rsid w:val="00F876E5"/>
    <w:rsid w:val="00F87A20"/>
    <w:rsid w:val="00F87B90"/>
    <w:rsid w:val="00F87D90"/>
    <w:rsid w:val="00F910FB"/>
    <w:rsid w:val="00F91C85"/>
    <w:rsid w:val="00F91F0B"/>
    <w:rsid w:val="00F9271C"/>
    <w:rsid w:val="00F92A57"/>
    <w:rsid w:val="00F931FF"/>
    <w:rsid w:val="00F9394B"/>
    <w:rsid w:val="00F9426B"/>
    <w:rsid w:val="00F94B54"/>
    <w:rsid w:val="00F954B5"/>
    <w:rsid w:val="00F957E9"/>
    <w:rsid w:val="00F95F0B"/>
    <w:rsid w:val="00F96380"/>
    <w:rsid w:val="00F96D35"/>
    <w:rsid w:val="00F96D74"/>
    <w:rsid w:val="00FA04B0"/>
    <w:rsid w:val="00FA0E83"/>
    <w:rsid w:val="00FA1A45"/>
    <w:rsid w:val="00FA20B0"/>
    <w:rsid w:val="00FA234D"/>
    <w:rsid w:val="00FA25E6"/>
    <w:rsid w:val="00FA264C"/>
    <w:rsid w:val="00FA3040"/>
    <w:rsid w:val="00FA3540"/>
    <w:rsid w:val="00FA3D41"/>
    <w:rsid w:val="00FA3F0A"/>
    <w:rsid w:val="00FA44EE"/>
    <w:rsid w:val="00FA457D"/>
    <w:rsid w:val="00FA4A4A"/>
    <w:rsid w:val="00FA4D24"/>
    <w:rsid w:val="00FA552A"/>
    <w:rsid w:val="00FA56E3"/>
    <w:rsid w:val="00FA64BB"/>
    <w:rsid w:val="00FA66D5"/>
    <w:rsid w:val="00FA732A"/>
    <w:rsid w:val="00FA73A5"/>
    <w:rsid w:val="00FA7F4A"/>
    <w:rsid w:val="00FB00BD"/>
    <w:rsid w:val="00FB084B"/>
    <w:rsid w:val="00FB088D"/>
    <w:rsid w:val="00FB09A3"/>
    <w:rsid w:val="00FB119C"/>
    <w:rsid w:val="00FB281A"/>
    <w:rsid w:val="00FB2DDC"/>
    <w:rsid w:val="00FB37FC"/>
    <w:rsid w:val="00FB388E"/>
    <w:rsid w:val="00FB3D53"/>
    <w:rsid w:val="00FB4162"/>
    <w:rsid w:val="00FB43BF"/>
    <w:rsid w:val="00FB53ED"/>
    <w:rsid w:val="00FB611A"/>
    <w:rsid w:val="00FB6978"/>
    <w:rsid w:val="00FB6A28"/>
    <w:rsid w:val="00FB756F"/>
    <w:rsid w:val="00FB7657"/>
    <w:rsid w:val="00FB7923"/>
    <w:rsid w:val="00FB7DB0"/>
    <w:rsid w:val="00FC01F1"/>
    <w:rsid w:val="00FC0668"/>
    <w:rsid w:val="00FC0D37"/>
    <w:rsid w:val="00FC10C4"/>
    <w:rsid w:val="00FC124C"/>
    <w:rsid w:val="00FC134F"/>
    <w:rsid w:val="00FC156F"/>
    <w:rsid w:val="00FC4169"/>
    <w:rsid w:val="00FC49E3"/>
    <w:rsid w:val="00FC4C5C"/>
    <w:rsid w:val="00FC5AD8"/>
    <w:rsid w:val="00FC6120"/>
    <w:rsid w:val="00FC6324"/>
    <w:rsid w:val="00FC65AC"/>
    <w:rsid w:val="00FC701C"/>
    <w:rsid w:val="00FC72DC"/>
    <w:rsid w:val="00FC799F"/>
    <w:rsid w:val="00FD0175"/>
    <w:rsid w:val="00FD07C1"/>
    <w:rsid w:val="00FD0D73"/>
    <w:rsid w:val="00FD18D6"/>
    <w:rsid w:val="00FD2D4A"/>
    <w:rsid w:val="00FD419F"/>
    <w:rsid w:val="00FD4222"/>
    <w:rsid w:val="00FD44B7"/>
    <w:rsid w:val="00FD4666"/>
    <w:rsid w:val="00FD471F"/>
    <w:rsid w:val="00FD4B80"/>
    <w:rsid w:val="00FD4F92"/>
    <w:rsid w:val="00FD5264"/>
    <w:rsid w:val="00FD5377"/>
    <w:rsid w:val="00FD5A69"/>
    <w:rsid w:val="00FD6699"/>
    <w:rsid w:val="00FD66DE"/>
    <w:rsid w:val="00FD71F3"/>
    <w:rsid w:val="00FE03C1"/>
    <w:rsid w:val="00FE04C9"/>
    <w:rsid w:val="00FE05C6"/>
    <w:rsid w:val="00FE0E16"/>
    <w:rsid w:val="00FE0E82"/>
    <w:rsid w:val="00FE1404"/>
    <w:rsid w:val="00FE1461"/>
    <w:rsid w:val="00FE2238"/>
    <w:rsid w:val="00FE225B"/>
    <w:rsid w:val="00FE23C2"/>
    <w:rsid w:val="00FE2457"/>
    <w:rsid w:val="00FE3423"/>
    <w:rsid w:val="00FE4B7D"/>
    <w:rsid w:val="00FE4E3F"/>
    <w:rsid w:val="00FE5671"/>
    <w:rsid w:val="00FE5A6D"/>
    <w:rsid w:val="00FE6403"/>
    <w:rsid w:val="00FE645D"/>
    <w:rsid w:val="00FE6A53"/>
    <w:rsid w:val="00FE6B5A"/>
    <w:rsid w:val="00FE6B70"/>
    <w:rsid w:val="00FE6B9D"/>
    <w:rsid w:val="00FE6CF0"/>
    <w:rsid w:val="00FE6E59"/>
    <w:rsid w:val="00FE7969"/>
    <w:rsid w:val="00FE7F3A"/>
    <w:rsid w:val="00FF070B"/>
    <w:rsid w:val="00FF0902"/>
    <w:rsid w:val="00FF15AD"/>
    <w:rsid w:val="00FF1601"/>
    <w:rsid w:val="00FF18E6"/>
    <w:rsid w:val="00FF288E"/>
    <w:rsid w:val="00FF2909"/>
    <w:rsid w:val="00FF296B"/>
    <w:rsid w:val="00FF29B0"/>
    <w:rsid w:val="00FF2D35"/>
    <w:rsid w:val="00FF2E0F"/>
    <w:rsid w:val="00FF2E13"/>
    <w:rsid w:val="00FF3119"/>
    <w:rsid w:val="00FF3671"/>
    <w:rsid w:val="00FF3D5A"/>
    <w:rsid w:val="00FF4BA9"/>
    <w:rsid w:val="00FF4F02"/>
    <w:rsid w:val="00FF4FF5"/>
    <w:rsid w:val="00FF5333"/>
    <w:rsid w:val="00FF5A5B"/>
    <w:rsid w:val="00FF5BB1"/>
    <w:rsid w:val="00FF6229"/>
    <w:rsid w:val="00FF66C8"/>
    <w:rsid w:val="00FF7568"/>
    <w:rsid w:val="00FF7E3B"/>
    <w:rsid w:val="01782E0E"/>
    <w:rsid w:val="01FFDF23"/>
    <w:rsid w:val="0277B8BC"/>
    <w:rsid w:val="033CEE28"/>
    <w:rsid w:val="038DB46A"/>
    <w:rsid w:val="04502041"/>
    <w:rsid w:val="05A92CBF"/>
    <w:rsid w:val="06B6B18A"/>
    <w:rsid w:val="071707FC"/>
    <w:rsid w:val="08271153"/>
    <w:rsid w:val="0867DC78"/>
    <w:rsid w:val="0881EAFA"/>
    <w:rsid w:val="0924D9C0"/>
    <w:rsid w:val="0A0B9CB7"/>
    <w:rsid w:val="0A187717"/>
    <w:rsid w:val="0C661A5E"/>
    <w:rsid w:val="0CCEF680"/>
    <w:rsid w:val="0E5BA41F"/>
    <w:rsid w:val="0F9BB117"/>
    <w:rsid w:val="0FE4D248"/>
    <w:rsid w:val="1055A447"/>
    <w:rsid w:val="10A272A8"/>
    <w:rsid w:val="10EAA324"/>
    <w:rsid w:val="123D7FA4"/>
    <w:rsid w:val="12421FFD"/>
    <w:rsid w:val="12A1CCA9"/>
    <w:rsid w:val="1332A8C3"/>
    <w:rsid w:val="1390B879"/>
    <w:rsid w:val="13E15994"/>
    <w:rsid w:val="1429CBA0"/>
    <w:rsid w:val="14DCFBDF"/>
    <w:rsid w:val="151AC972"/>
    <w:rsid w:val="157BD23D"/>
    <w:rsid w:val="162D7509"/>
    <w:rsid w:val="170A1F80"/>
    <w:rsid w:val="196E4291"/>
    <w:rsid w:val="1A3EE319"/>
    <w:rsid w:val="1AE08EB0"/>
    <w:rsid w:val="1AFBB493"/>
    <w:rsid w:val="1B4D30B8"/>
    <w:rsid w:val="1B6DF937"/>
    <w:rsid w:val="1C2A93A5"/>
    <w:rsid w:val="1C8EB366"/>
    <w:rsid w:val="1CDF5BBE"/>
    <w:rsid w:val="1D6A5E04"/>
    <w:rsid w:val="1D891136"/>
    <w:rsid w:val="1E538CAC"/>
    <w:rsid w:val="1EB6F85E"/>
    <w:rsid w:val="1ECE6419"/>
    <w:rsid w:val="1F8F3340"/>
    <w:rsid w:val="1FBDCABC"/>
    <w:rsid w:val="20282ACD"/>
    <w:rsid w:val="20DCE62B"/>
    <w:rsid w:val="213E07A1"/>
    <w:rsid w:val="2170AF11"/>
    <w:rsid w:val="24BB5C3D"/>
    <w:rsid w:val="25781F50"/>
    <w:rsid w:val="25A72379"/>
    <w:rsid w:val="2636B1BD"/>
    <w:rsid w:val="281C48F7"/>
    <w:rsid w:val="2840A8DB"/>
    <w:rsid w:val="28DC58ED"/>
    <w:rsid w:val="298107D1"/>
    <w:rsid w:val="299F3E7C"/>
    <w:rsid w:val="29F0E3E5"/>
    <w:rsid w:val="2AE81F93"/>
    <w:rsid w:val="2CC9E2BD"/>
    <w:rsid w:val="2CFEE8C0"/>
    <w:rsid w:val="2D2F8F25"/>
    <w:rsid w:val="2D45D699"/>
    <w:rsid w:val="2E169066"/>
    <w:rsid w:val="2E98A76F"/>
    <w:rsid w:val="2EEC1A39"/>
    <w:rsid w:val="30A31589"/>
    <w:rsid w:val="318E7C21"/>
    <w:rsid w:val="31FDDD25"/>
    <w:rsid w:val="32C34AC7"/>
    <w:rsid w:val="3374CDC3"/>
    <w:rsid w:val="33CBFFC1"/>
    <w:rsid w:val="35D28C3C"/>
    <w:rsid w:val="36418A01"/>
    <w:rsid w:val="36DAAFDA"/>
    <w:rsid w:val="37805A07"/>
    <w:rsid w:val="38442058"/>
    <w:rsid w:val="385ACA78"/>
    <w:rsid w:val="38EA150B"/>
    <w:rsid w:val="391C2A68"/>
    <w:rsid w:val="39D338CD"/>
    <w:rsid w:val="3BD72E24"/>
    <w:rsid w:val="3D8192FC"/>
    <w:rsid w:val="3DD0D5A4"/>
    <w:rsid w:val="3EA8E460"/>
    <w:rsid w:val="3ECE2D6C"/>
    <w:rsid w:val="3FCCA323"/>
    <w:rsid w:val="3FD2AC8D"/>
    <w:rsid w:val="3FEFEB6D"/>
    <w:rsid w:val="40304721"/>
    <w:rsid w:val="4044F3EA"/>
    <w:rsid w:val="40854137"/>
    <w:rsid w:val="40A4B46D"/>
    <w:rsid w:val="424BDFE3"/>
    <w:rsid w:val="427B3A39"/>
    <w:rsid w:val="42A4F55E"/>
    <w:rsid w:val="4389D088"/>
    <w:rsid w:val="43B6CFA1"/>
    <w:rsid w:val="444BD194"/>
    <w:rsid w:val="44F9CA93"/>
    <w:rsid w:val="45C97264"/>
    <w:rsid w:val="45FA15F8"/>
    <w:rsid w:val="463078D3"/>
    <w:rsid w:val="46C94D07"/>
    <w:rsid w:val="48230E41"/>
    <w:rsid w:val="48BEA38B"/>
    <w:rsid w:val="497371B2"/>
    <w:rsid w:val="497E03B7"/>
    <w:rsid w:val="49DD38E0"/>
    <w:rsid w:val="49F45A3F"/>
    <w:rsid w:val="4ABD229F"/>
    <w:rsid w:val="4AC77C55"/>
    <w:rsid w:val="4D0581AE"/>
    <w:rsid w:val="4D07F3E6"/>
    <w:rsid w:val="4D0F7396"/>
    <w:rsid w:val="4D7C1B00"/>
    <w:rsid w:val="4D936C96"/>
    <w:rsid w:val="4D9A8117"/>
    <w:rsid w:val="4E626A55"/>
    <w:rsid w:val="4E8C68A9"/>
    <w:rsid w:val="4F09F08B"/>
    <w:rsid w:val="4FA0D15C"/>
    <w:rsid w:val="4FA97D3C"/>
    <w:rsid w:val="4FC4C80C"/>
    <w:rsid w:val="4FD68702"/>
    <w:rsid w:val="507C62CE"/>
    <w:rsid w:val="5180B295"/>
    <w:rsid w:val="51A9CD1E"/>
    <w:rsid w:val="51C188D3"/>
    <w:rsid w:val="52219894"/>
    <w:rsid w:val="52342A9C"/>
    <w:rsid w:val="52E11DFE"/>
    <w:rsid w:val="537053EB"/>
    <w:rsid w:val="5472B878"/>
    <w:rsid w:val="548155DA"/>
    <w:rsid w:val="54CC9358"/>
    <w:rsid w:val="54D70520"/>
    <w:rsid w:val="554D5C95"/>
    <w:rsid w:val="556D2394"/>
    <w:rsid w:val="559DCC5C"/>
    <w:rsid w:val="55B62A17"/>
    <w:rsid w:val="5686C33C"/>
    <w:rsid w:val="56A03637"/>
    <w:rsid w:val="5775ABF0"/>
    <w:rsid w:val="578A7566"/>
    <w:rsid w:val="57BF16F5"/>
    <w:rsid w:val="57C92694"/>
    <w:rsid w:val="57FFE645"/>
    <w:rsid w:val="58570C0F"/>
    <w:rsid w:val="5868EA32"/>
    <w:rsid w:val="58E895D4"/>
    <w:rsid w:val="58E91A3F"/>
    <w:rsid w:val="599BB6A6"/>
    <w:rsid w:val="5A218DF4"/>
    <w:rsid w:val="5A70F66C"/>
    <w:rsid w:val="5B556C3B"/>
    <w:rsid w:val="5B9168F3"/>
    <w:rsid w:val="5DCEDE8A"/>
    <w:rsid w:val="5E28652D"/>
    <w:rsid w:val="5E6F27C9"/>
    <w:rsid w:val="5ECBD0B2"/>
    <w:rsid w:val="5ECC689C"/>
    <w:rsid w:val="5EFE6B3B"/>
    <w:rsid w:val="5FB0F5E5"/>
    <w:rsid w:val="609A3B9C"/>
    <w:rsid w:val="61457A79"/>
    <w:rsid w:val="62D90BEA"/>
    <w:rsid w:val="6315D9DD"/>
    <w:rsid w:val="648E1E3C"/>
    <w:rsid w:val="656DD0AF"/>
    <w:rsid w:val="6717B19D"/>
    <w:rsid w:val="67220E05"/>
    <w:rsid w:val="677EA8B7"/>
    <w:rsid w:val="6819F5D5"/>
    <w:rsid w:val="6862636A"/>
    <w:rsid w:val="698FAD62"/>
    <w:rsid w:val="69DF8DDF"/>
    <w:rsid w:val="6A95E2A4"/>
    <w:rsid w:val="6B6065BE"/>
    <w:rsid w:val="6B90344D"/>
    <w:rsid w:val="6E571EE1"/>
    <w:rsid w:val="6FC8EF70"/>
    <w:rsid w:val="709C29BE"/>
    <w:rsid w:val="70F29544"/>
    <w:rsid w:val="710FCF91"/>
    <w:rsid w:val="714C5571"/>
    <w:rsid w:val="71BE99E0"/>
    <w:rsid w:val="71E7EA58"/>
    <w:rsid w:val="72186ED0"/>
    <w:rsid w:val="72767FF4"/>
    <w:rsid w:val="73D49071"/>
    <w:rsid w:val="748F9611"/>
    <w:rsid w:val="74CEDD67"/>
    <w:rsid w:val="75043F75"/>
    <w:rsid w:val="7576903A"/>
    <w:rsid w:val="760303E3"/>
    <w:rsid w:val="760A0E66"/>
    <w:rsid w:val="76865F6B"/>
    <w:rsid w:val="76E4E004"/>
    <w:rsid w:val="7737D3F1"/>
    <w:rsid w:val="789DF074"/>
    <w:rsid w:val="794373E9"/>
    <w:rsid w:val="799E98D6"/>
    <w:rsid w:val="79FA36DE"/>
    <w:rsid w:val="7A4F21AA"/>
    <w:rsid w:val="7AEB0434"/>
    <w:rsid w:val="7B31DC42"/>
    <w:rsid w:val="7BBE6BAE"/>
    <w:rsid w:val="7BDF8C89"/>
    <w:rsid w:val="7C5B2A1D"/>
    <w:rsid w:val="7C841A4F"/>
    <w:rsid w:val="7CC3287C"/>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050E06"/>
  <w15:chartTrackingRefBased/>
  <w15:docId w15:val="{76FDCE6F-B6A0-477F-80CC-072348309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qFormat/>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link w:val="PLChar"/>
    <w:qFormat/>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uiPriority w:val="99"/>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uiPriority w:val="99"/>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6"/>
      </w:numPr>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27"/>
      </w:numPr>
      <w:tabs>
        <w:tab w:val="left" w:pos="720"/>
      </w:tabs>
      <w:spacing w:after="200"/>
    </w:pPr>
    <w:rPr>
      <w:bCs w:val="0"/>
      <w:iCs/>
      <w:szCs w:val="18"/>
      <w:lang w:val="x-none"/>
    </w:rPr>
  </w:style>
  <w:style w:type="paragraph" w:customStyle="1" w:styleId="Reference">
    <w:name w:val="Reference"/>
    <w:basedOn w:val="BodyText"/>
    <w:rsid w:val="00751760"/>
    <w:pPr>
      <w:numPr>
        <w:numId w:val="30"/>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character" w:customStyle="1" w:styleId="contextualspellingandgrammarerror">
    <w:name w:val="contextualspellingandgrammarerror"/>
    <w:basedOn w:val="DefaultParagraphFont"/>
    <w:rsid w:val="007D6A7A"/>
  </w:style>
  <w:style w:type="character" w:customStyle="1" w:styleId="eop">
    <w:name w:val="eop"/>
    <w:basedOn w:val="DefaultParagraphFont"/>
    <w:rsid w:val="007D6A7A"/>
  </w:style>
  <w:style w:type="character" w:customStyle="1" w:styleId="B3Char">
    <w:name w:val="B3 Char"/>
    <w:link w:val="B30"/>
    <w:rsid w:val="00D32023"/>
    <w:rPr>
      <w:lang w:val="en-GB" w:eastAsia="en-US"/>
    </w:rPr>
  </w:style>
  <w:style w:type="character" w:customStyle="1" w:styleId="PLChar">
    <w:name w:val="PL Char"/>
    <w:link w:val="PL"/>
    <w:qFormat/>
    <w:rsid w:val="00197BC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339931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391486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0572387">
      <w:bodyDiv w:val="1"/>
      <w:marLeft w:val="0"/>
      <w:marRight w:val="0"/>
      <w:marTop w:val="0"/>
      <w:marBottom w:val="0"/>
      <w:divBdr>
        <w:top w:val="none" w:sz="0" w:space="0" w:color="auto"/>
        <w:left w:val="none" w:sz="0" w:space="0" w:color="auto"/>
        <w:bottom w:val="none" w:sz="0" w:space="0" w:color="auto"/>
        <w:right w:val="none" w:sz="0" w:space="0" w:color="auto"/>
      </w:divBdr>
      <w:divsChild>
        <w:div w:id="667975074">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sChild>
                <w:div w:id="1598250628">
                  <w:marLeft w:val="0"/>
                  <w:marRight w:val="0"/>
                  <w:marTop w:val="0"/>
                  <w:marBottom w:val="0"/>
                  <w:divBdr>
                    <w:top w:val="none" w:sz="0" w:space="0" w:color="auto"/>
                    <w:left w:val="none" w:sz="0" w:space="0" w:color="auto"/>
                    <w:bottom w:val="none" w:sz="0" w:space="0" w:color="auto"/>
                    <w:right w:val="none" w:sz="0" w:space="0" w:color="auto"/>
                  </w:divBdr>
                </w:div>
              </w:divsChild>
            </w:div>
            <w:div w:id="511459312">
              <w:marLeft w:val="0"/>
              <w:marRight w:val="0"/>
              <w:marTop w:val="0"/>
              <w:marBottom w:val="0"/>
              <w:divBdr>
                <w:top w:val="none" w:sz="0" w:space="0" w:color="auto"/>
                <w:left w:val="none" w:sz="0" w:space="0" w:color="auto"/>
                <w:bottom w:val="none" w:sz="0" w:space="0" w:color="auto"/>
                <w:right w:val="none" w:sz="0" w:space="0" w:color="auto"/>
              </w:divBdr>
              <w:divsChild>
                <w:div w:id="916866538">
                  <w:marLeft w:val="0"/>
                  <w:marRight w:val="0"/>
                  <w:marTop w:val="0"/>
                  <w:marBottom w:val="0"/>
                  <w:divBdr>
                    <w:top w:val="none" w:sz="0" w:space="0" w:color="auto"/>
                    <w:left w:val="none" w:sz="0" w:space="0" w:color="auto"/>
                    <w:bottom w:val="none" w:sz="0" w:space="0" w:color="auto"/>
                    <w:right w:val="none" w:sz="0" w:space="0" w:color="auto"/>
                  </w:divBdr>
                </w:div>
                <w:div w:id="1004891625">
                  <w:marLeft w:val="0"/>
                  <w:marRight w:val="0"/>
                  <w:marTop w:val="0"/>
                  <w:marBottom w:val="0"/>
                  <w:divBdr>
                    <w:top w:val="none" w:sz="0" w:space="0" w:color="auto"/>
                    <w:left w:val="none" w:sz="0" w:space="0" w:color="auto"/>
                    <w:bottom w:val="none" w:sz="0" w:space="0" w:color="auto"/>
                    <w:right w:val="none" w:sz="0" w:space="0" w:color="auto"/>
                  </w:divBdr>
                </w:div>
              </w:divsChild>
            </w:div>
            <w:div w:id="675502411">
              <w:marLeft w:val="0"/>
              <w:marRight w:val="0"/>
              <w:marTop w:val="0"/>
              <w:marBottom w:val="0"/>
              <w:divBdr>
                <w:top w:val="none" w:sz="0" w:space="0" w:color="auto"/>
                <w:left w:val="none" w:sz="0" w:space="0" w:color="auto"/>
                <w:bottom w:val="none" w:sz="0" w:space="0" w:color="auto"/>
                <w:right w:val="none" w:sz="0" w:space="0" w:color="auto"/>
              </w:divBdr>
              <w:divsChild>
                <w:div w:id="1444617801">
                  <w:marLeft w:val="0"/>
                  <w:marRight w:val="0"/>
                  <w:marTop w:val="0"/>
                  <w:marBottom w:val="0"/>
                  <w:divBdr>
                    <w:top w:val="none" w:sz="0" w:space="0" w:color="auto"/>
                    <w:left w:val="none" w:sz="0" w:space="0" w:color="auto"/>
                    <w:bottom w:val="none" w:sz="0" w:space="0" w:color="auto"/>
                    <w:right w:val="none" w:sz="0" w:space="0" w:color="auto"/>
                  </w:divBdr>
                </w:div>
                <w:div w:id="1595435533">
                  <w:marLeft w:val="0"/>
                  <w:marRight w:val="0"/>
                  <w:marTop w:val="0"/>
                  <w:marBottom w:val="0"/>
                  <w:divBdr>
                    <w:top w:val="none" w:sz="0" w:space="0" w:color="auto"/>
                    <w:left w:val="none" w:sz="0" w:space="0" w:color="auto"/>
                    <w:bottom w:val="none" w:sz="0" w:space="0" w:color="auto"/>
                    <w:right w:val="none" w:sz="0" w:space="0" w:color="auto"/>
                  </w:divBdr>
                </w:div>
              </w:divsChild>
            </w:div>
            <w:div w:id="691105905">
              <w:marLeft w:val="0"/>
              <w:marRight w:val="0"/>
              <w:marTop w:val="0"/>
              <w:marBottom w:val="0"/>
              <w:divBdr>
                <w:top w:val="none" w:sz="0" w:space="0" w:color="auto"/>
                <w:left w:val="none" w:sz="0" w:space="0" w:color="auto"/>
                <w:bottom w:val="none" w:sz="0" w:space="0" w:color="auto"/>
                <w:right w:val="none" w:sz="0" w:space="0" w:color="auto"/>
              </w:divBdr>
              <w:divsChild>
                <w:div w:id="1665277084">
                  <w:marLeft w:val="0"/>
                  <w:marRight w:val="0"/>
                  <w:marTop w:val="0"/>
                  <w:marBottom w:val="0"/>
                  <w:divBdr>
                    <w:top w:val="none" w:sz="0" w:space="0" w:color="auto"/>
                    <w:left w:val="none" w:sz="0" w:space="0" w:color="auto"/>
                    <w:bottom w:val="none" w:sz="0" w:space="0" w:color="auto"/>
                    <w:right w:val="none" w:sz="0" w:space="0" w:color="auto"/>
                  </w:divBdr>
                </w:div>
              </w:divsChild>
            </w:div>
            <w:div w:id="777717220">
              <w:marLeft w:val="0"/>
              <w:marRight w:val="0"/>
              <w:marTop w:val="0"/>
              <w:marBottom w:val="0"/>
              <w:divBdr>
                <w:top w:val="none" w:sz="0" w:space="0" w:color="auto"/>
                <w:left w:val="none" w:sz="0" w:space="0" w:color="auto"/>
                <w:bottom w:val="none" w:sz="0" w:space="0" w:color="auto"/>
                <w:right w:val="none" w:sz="0" w:space="0" w:color="auto"/>
              </w:divBdr>
              <w:divsChild>
                <w:div w:id="1939362976">
                  <w:marLeft w:val="0"/>
                  <w:marRight w:val="0"/>
                  <w:marTop w:val="0"/>
                  <w:marBottom w:val="0"/>
                  <w:divBdr>
                    <w:top w:val="none" w:sz="0" w:space="0" w:color="auto"/>
                    <w:left w:val="none" w:sz="0" w:space="0" w:color="auto"/>
                    <w:bottom w:val="none" w:sz="0" w:space="0" w:color="auto"/>
                    <w:right w:val="none" w:sz="0" w:space="0" w:color="auto"/>
                  </w:divBdr>
                </w:div>
              </w:divsChild>
            </w:div>
            <w:div w:id="1021394522">
              <w:marLeft w:val="0"/>
              <w:marRight w:val="0"/>
              <w:marTop w:val="0"/>
              <w:marBottom w:val="0"/>
              <w:divBdr>
                <w:top w:val="none" w:sz="0" w:space="0" w:color="auto"/>
                <w:left w:val="none" w:sz="0" w:space="0" w:color="auto"/>
                <w:bottom w:val="none" w:sz="0" w:space="0" w:color="auto"/>
                <w:right w:val="none" w:sz="0" w:space="0" w:color="auto"/>
              </w:divBdr>
              <w:divsChild>
                <w:div w:id="2029141198">
                  <w:marLeft w:val="0"/>
                  <w:marRight w:val="0"/>
                  <w:marTop w:val="0"/>
                  <w:marBottom w:val="0"/>
                  <w:divBdr>
                    <w:top w:val="none" w:sz="0" w:space="0" w:color="auto"/>
                    <w:left w:val="none" w:sz="0" w:space="0" w:color="auto"/>
                    <w:bottom w:val="none" w:sz="0" w:space="0" w:color="auto"/>
                    <w:right w:val="none" w:sz="0" w:space="0" w:color="auto"/>
                  </w:divBdr>
                </w:div>
              </w:divsChild>
            </w:div>
            <w:div w:id="1022709335">
              <w:marLeft w:val="0"/>
              <w:marRight w:val="0"/>
              <w:marTop w:val="0"/>
              <w:marBottom w:val="0"/>
              <w:divBdr>
                <w:top w:val="none" w:sz="0" w:space="0" w:color="auto"/>
                <w:left w:val="none" w:sz="0" w:space="0" w:color="auto"/>
                <w:bottom w:val="none" w:sz="0" w:space="0" w:color="auto"/>
                <w:right w:val="none" w:sz="0" w:space="0" w:color="auto"/>
              </w:divBdr>
              <w:divsChild>
                <w:div w:id="915093756">
                  <w:marLeft w:val="0"/>
                  <w:marRight w:val="0"/>
                  <w:marTop w:val="0"/>
                  <w:marBottom w:val="0"/>
                  <w:divBdr>
                    <w:top w:val="none" w:sz="0" w:space="0" w:color="auto"/>
                    <w:left w:val="none" w:sz="0" w:space="0" w:color="auto"/>
                    <w:bottom w:val="none" w:sz="0" w:space="0" w:color="auto"/>
                    <w:right w:val="none" w:sz="0" w:space="0" w:color="auto"/>
                  </w:divBdr>
                </w:div>
              </w:divsChild>
            </w:div>
            <w:div w:id="1053433583">
              <w:marLeft w:val="0"/>
              <w:marRight w:val="0"/>
              <w:marTop w:val="0"/>
              <w:marBottom w:val="0"/>
              <w:divBdr>
                <w:top w:val="none" w:sz="0" w:space="0" w:color="auto"/>
                <w:left w:val="none" w:sz="0" w:space="0" w:color="auto"/>
                <w:bottom w:val="none" w:sz="0" w:space="0" w:color="auto"/>
                <w:right w:val="none" w:sz="0" w:space="0" w:color="auto"/>
              </w:divBdr>
              <w:divsChild>
                <w:div w:id="3746046">
                  <w:marLeft w:val="0"/>
                  <w:marRight w:val="0"/>
                  <w:marTop w:val="0"/>
                  <w:marBottom w:val="0"/>
                  <w:divBdr>
                    <w:top w:val="none" w:sz="0" w:space="0" w:color="auto"/>
                    <w:left w:val="none" w:sz="0" w:space="0" w:color="auto"/>
                    <w:bottom w:val="none" w:sz="0" w:space="0" w:color="auto"/>
                    <w:right w:val="none" w:sz="0" w:space="0" w:color="auto"/>
                  </w:divBdr>
                </w:div>
              </w:divsChild>
            </w:div>
            <w:div w:id="1155299591">
              <w:marLeft w:val="0"/>
              <w:marRight w:val="0"/>
              <w:marTop w:val="0"/>
              <w:marBottom w:val="0"/>
              <w:divBdr>
                <w:top w:val="none" w:sz="0" w:space="0" w:color="auto"/>
                <w:left w:val="none" w:sz="0" w:space="0" w:color="auto"/>
                <w:bottom w:val="none" w:sz="0" w:space="0" w:color="auto"/>
                <w:right w:val="none" w:sz="0" w:space="0" w:color="auto"/>
              </w:divBdr>
              <w:divsChild>
                <w:div w:id="362101005">
                  <w:marLeft w:val="0"/>
                  <w:marRight w:val="0"/>
                  <w:marTop w:val="0"/>
                  <w:marBottom w:val="0"/>
                  <w:divBdr>
                    <w:top w:val="none" w:sz="0" w:space="0" w:color="auto"/>
                    <w:left w:val="none" w:sz="0" w:space="0" w:color="auto"/>
                    <w:bottom w:val="none" w:sz="0" w:space="0" w:color="auto"/>
                    <w:right w:val="none" w:sz="0" w:space="0" w:color="auto"/>
                  </w:divBdr>
                </w:div>
              </w:divsChild>
            </w:div>
            <w:div w:id="1263879929">
              <w:marLeft w:val="0"/>
              <w:marRight w:val="0"/>
              <w:marTop w:val="0"/>
              <w:marBottom w:val="0"/>
              <w:divBdr>
                <w:top w:val="none" w:sz="0" w:space="0" w:color="auto"/>
                <w:left w:val="none" w:sz="0" w:space="0" w:color="auto"/>
                <w:bottom w:val="none" w:sz="0" w:space="0" w:color="auto"/>
                <w:right w:val="none" w:sz="0" w:space="0" w:color="auto"/>
              </w:divBdr>
              <w:divsChild>
                <w:div w:id="17314079">
                  <w:marLeft w:val="0"/>
                  <w:marRight w:val="0"/>
                  <w:marTop w:val="0"/>
                  <w:marBottom w:val="0"/>
                  <w:divBdr>
                    <w:top w:val="none" w:sz="0" w:space="0" w:color="auto"/>
                    <w:left w:val="none" w:sz="0" w:space="0" w:color="auto"/>
                    <w:bottom w:val="none" w:sz="0" w:space="0" w:color="auto"/>
                    <w:right w:val="none" w:sz="0" w:space="0" w:color="auto"/>
                  </w:divBdr>
                </w:div>
                <w:div w:id="58333551">
                  <w:marLeft w:val="0"/>
                  <w:marRight w:val="0"/>
                  <w:marTop w:val="0"/>
                  <w:marBottom w:val="0"/>
                  <w:divBdr>
                    <w:top w:val="none" w:sz="0" w:space="0" w:color="auto"/>
                    <w:left w:val="none" w:sz="0" w:space="0" w:color="auto"/>
                    <w:bottom w:val="none" w:sz="0" w:space="0" w:color="auto"/>
                    <w:right w:val="none" w:sz="0" w:space="0" w:color="auto"/>
                  </w:divBdr>
                </w:div>
              </w:divsChild>
            </w:div>
            <w:div w:id="1302423962">
              <w:marLeft w:val="0"/>
              <w:marRight w:val="0"/>
              <w:marTop w:val="0"/>
              <w:marBottom w:val="0"/>
              <w:divBdr>
                <w:top w:val="none" w:sz="0" w:space="0" w:color="auto"/>
                <w:left w:val="none" w:sz="0" w:space="0" w:color="auto"/>
                <w:bottom w:val="none" w:sz="0" w:space="0" w:color="auto"/>
                <w:right w:val="none" w:sz="0" w:space="0" w:color="auto"/>
              </w:divBdr>
              <w:divsChild>
                <w:div w:id="1683556354">
                  <w:marLeft w:val="0"/>
                  <w:marRight w:val="0"/>
                  <w:marTop w:val="0"/>
                  <w:marBottom w:val="0"/>
                  <w:divBdr>
                    <w:top w:val="none" w:sz="0" w:space="0" w:color="auto"/>
                    <w:left w:val="none" w:sz="0" w:space="0" w:color="auto"/>
                    <w:bottom w:val="none" w:sz="0" w:space="0" w:color="auto"/>
                    <w:right w:val="none" w:sz="0" w:space="0" w:color="auto"/>
                  </w:divBdr>
                </w:div>
              </w:divsChild>
            </w:div>
            <w:div w:id="1340933121">
              <w:marLeft w:val="0"/>
              <w:marRight w:val="0"/>
              <w:marTop w:val="0"/>
              <w:marBottom w:val="0"/>
              <w:divBdr>
                <w:top w:val="none" w:sz="0" w:space="0" w:color="auto"/>
                <w:left w:val="none" w:sz="0" w:space="0" w:color="auto"/>
                <w:bottom w:val="none" w:sz="0" w:space="0" w:color="auto"/>
                <w:right w:val="none" w:sz="0" w:space="0" w:color="auto"/>
              </w:divBdr>
              <w:divsChild>
                <w:div w:id="1593857883">
                  <w:marLeft w:val="0"/>
                  <w:marRight w:val="0"/>
                  <w:marTop w:val="0"/>
                  <w:marBottom w:val="0"/>
                  <w:divBdr>
                    <w:top w:val="none" w:sz="0" w:space="0" w:color="auto"/>
                    <w:left w:val="none" w:sz="0" w:space="0" w:color="auto"/>
                    <w:bottom w:val="none" w:sz="0" w:space="0" w:color="auto"/>
                    <w:right w:val="none" w:sz="0" w:space="0" w:color="auto"/>
                  </w:divBdr>
                </w:div>
              </w:divsChild>
            </w:div>
            <w:div w:id="1693921756">
              <w:marLeft w:val="0"/>
              <w:marRight w:val="0"/>
              <w:marTop w:val="0"/>
              <w:marBottom w:val="0"/>
              <w:divBdr>
                <w:top w:val="none" w:sz="0" w:space="0" w:color="auto"/>
                <w:left w:val="none" w:sz="0" w:space="0" w:color="auto"/>
                <w:bottom w:val="none" w:sz="0" w:space="0" w:color="auto"/>
                <w:right w:val="none" w:sz="0" w:space="0" w:color="auto"/>
              </w:divBdr>
              <w:divsChild>
                <w:div w:id="137505064">
                  <w:marLeft w:val="0"/>
                  <w:marRight w:val="0"/>
                  <w:marTop w:val="0"/>
                  <w:marBottom w:val="0"/>
                  <w:divBdr>
                    <w:top w:val="none" w:sz="0" w:space="0" w:color="auto"/>
                    <w:left w:val="none" w:sz="0" w:space="0" w:color="auto"/>
                    <w:bottom w:val="none" w:sz="0" w:space="0" w:color="auto"/>
                    <w:right w:val="none" w:sz="0" w:space="0" w:color="auto"/>
                  </w:divBdr>
                </w:div>
              </w:divsChild>
            </w:div>
            <w:div w:id="1739788419">
              <w:marLeft w:val="0"/>
              <w:marRight w:val="0"/>
              <w:marTop w:val="0"/>
              <w:marBottom w:val="0"/>
              <w:divBdr>
                <w:top w:val="none" w:sz="0" w:space="0" w:color="auto"/>
                <w:left w:val="none" w:sz="0" w:space="0" w:color="auto"/>
                <w:bottom w:val="none" w:sz="0" w:space="0" w:color="auto"/>
                <w:right w:val="none" w:sz="0" w:space="0" w:color="auto"/>
              </w:divBdr>
              <w:divsChild>
                <w:div w:id="126633648">
                  <w:marLeft w:val="0"/>
                  <w:marRight w:val="0"/>
                  <w:marTop w:val="0"/>
                  <w:marBottom w:val="0"/>
                  <w:divBdr>
                    <w:top w:val="none" w:sz="0" w:space="0" w:color="auto"/>
                    <w:left w:val="none" w:sz="0" w:space="0" w:color="auto"/>
                    <w:bottom w:val="none" w:sz="0" w:space="0" w:color="auto"/>
                    <w:right w:val="none" w:sz="0" w:space="0" w:color="auto"/>
                  </w:divBdr>
                </w:div>
                <w:div w:id="297340575">
                  <w:marLeft w:val="0"/>
                  <w:marRight w:val="0"/>
                  <w:marTop w:val="0"/>
                  <w:marBottom w:val="0"/>
                  <w:divBdr>
                    <w:top w:val="none" w:sz="0" w:space="0" w:color="auto"/>
                    <w:left w:val="none" w:sz="0" w:space="0" w:color="auto"/>
                    <w:bottom w:val="none" w:sz="0" w:space="0" w:color="auto"/>
                    <w:right w:val="none" w:sz="0" w:space="0" w:color="auto"/>
                  </w:divBdr>
                </w:div>
              </w:divsChild>
            </w:div>
            <w:div w:id="1748065476">
              <w:marLeft w:val="0"/>
              <w:marRight w:val="0"/>
              <w:marTop w:val="0"/>
              <w:marBottom w:val="0"/>
              <w:divBdr>
                <w:top w:val="none" w:sz="0" w:space="0" w:color="auto"/>
                <w:left w:val="none" w:sz="0" w:space="0" w:color="auto"/>
                <w:bottom w:val="none" w:sz="0" w:space="0" w:color="auto"/>
                <w:right w:val="none" w:sz="0" w:space="0" w:color="auto"/>
              </w:divBdr>
              <w:divsChild>
                <w:div w:id="1330132158">
                  <w:marLeft w:val="0"/>
                  <w:marRight w:val="0"/>
                  <w:marTop w:val="0"/>
                  <w:marBottom w:val="0"/>
                  <w:divBdr>
                    <w:top w:val="none" w:sz="0" w:space="0" w:color="auto"/>
                    <w:left w:val="none" w:sz="0" w:space="0" w:color="auto"/>
                    <w:bottom w:val="none" w:sz="0" w:space="0" w:color="auto"/>
                    <w:right w:val="none" w:sz="0" w:space="0" w:color="auto"/>
                  </w:divBdr>
                </w:div>
                <w:div w:id="2085102137">
                  <w:marLeft w:val="0"/>
                  <w:marRight w:val="0"/>
                  <w:marTop w:val="0"/>
                  <w:marBottom w:val="0"/>
                  <w:divBdr>
                    <w:top w:val="none" w:sz="0" w:space="0" w:color="auto"/>
                    <w:left w:val="none" w:sz="0" w:space="0" w:color="auto"/>
                    <w:bottom w:val="none" w:sz="0" w:space="0" w:color="auto"/>
                    <w:right w:val="none" w:sz="0" w:space="0" w:color="auto"/>
                  </w:divBdr>
                </w:div>
              </w:divsChild>
            </w:div>
            <w:div w:id="1807241611">
              <w:marLeft w:val="0"/>
              <w:marRight w:val="0"/>
              <w:marTop w:val="0"/>
              <w:marBottom w:val="0"/>
              <w:divBdr>
                <w:top w:val="none" w:sz="0" w:space="0" w:color="auto"/>
                <w:left w:val="none" w:sz="0" w:space="0" w:color="auto"/>
                <w:bottom w:val="none" w:sz="0" w:space="0" w:color="auto"/>
                <w:right w:val="none" w:sz="0" w:space="0" w:color="auto"/>
              </w:divBdr>
              <w:divsChild>
                <w:div w:id="1247227213">
                  <w:marLeft w:val="0"/>
                  <w:marRight w:val="0"/>
                  <w:marTop w:val="0"/>
                  <w:marBottom w:val="0"/>
                  <w:divBdr>
                    <w:top w:val="none" w:sz="0" w:space="0" w:color="auto"/>
                    <w:left w:val="none" w:sz="0" w:space="0" w:color="auto"/>
                    <w:bottom w:val="none" w:sz="0" w:space="0" w:color="auto"/>
                    <w:right w:val="none" w:sz="0" w:space="0" w:color="auto"/>
                  </w:divBdr>
                </w:div>
              </w:divsChild>
            </w:div>
            <w:div w:id="1866399827">
              <w:marLeft w:val="0"/>
              <w:marRight w:val="0"/>
              <w:marTop w:val="0"/>
              <w:marBottom w:val="0"/>
              <w:divBdr>
                <w:top w:val="none" w:sz="0" w:space="0" w:color="auto"/>
                <w:left w:val="none" w:sz="0" w:space="0" w:color="auto"/>
                <w:bottom w:val="none" w:sz="0" w:space="0" w:color="auto"/>
                <w:right w:val="none" w:sz="0" w:space="0" w:color="auto"/>
              </w:divBdr>
              <w:divsChild>
                <w:div w:id="810827580">
                  <w:marLeft w:val="0"/>
                  <w:marRight w:val="0"/>
                  <w:marTop w:val="0"/>
                  <w:marBottom w:val="0"/>
                  <w:divBdr>
                    <w:top w:val="none" w:sz="0" w:space="0" w:color="auto"/>
                    <w:left w:val="none" w:sz="0" w:space="0" w:color="auto"/>
                    <w:bottom w:val="none" w:sz="0" w:space="0" w:color="auto"/>
                    <w:right w:val="none" w:sz="0" w:space="0" w:color="auto"/>
                  </w:divBdr>
                </w:div>
              </w:divsChild>
            </w:div>
            <w:div w:id="1934972118">
              <w:marLeft w:val="0"/>
              <w:marRight w:val="0"/>
              <w:marTop w:val="0"/>
              <w:marBottom w:val="0"/>
              <w:divBdr>
                <w:top w:val="none" w:sz="0" w:space="0" w:color="auto"/>
                <w:left w:val="none" w:sz="0" w:space="0" w:color="auto"/>
                <w:bottom w:val="none" w:sz="0" w:space="0" w:color="auto"/>
                <w:right w:val="none" w:sz="0" w:space="0" w:color="auto"/>
              </w:divBdr>
              <w:divsChild>
                <w:div w:id="1738236137">
                  <w:marLeft w:val="0"/>
                  <w:marRight w:val="0"/>
                  <w:marTop w:val="0"/>
                  <w:marBottom w:val="0"/>
                  <w:divBdr>
                    <w:top w:val="none" w:sz="0" w:space="0" w:color="auto"/>
                    <w:left w:val="none" w:sz="0" w:space="0" w:color="auto"/>
                    <w:bottom w:val="none" w:sz="0" w:space="0" w:color="auto"/>
                    <w:right w:val="none" w:sz="0" w:space="0" w:color="auto"/>
                  </w:divBdr>
                </w:div>
              </w:divsChild>
            </w:div>
            <w:div w:id="1962027076">
              <w:marLeft w:val="0"/>
              <w:marRight w:val="0"/>
              <w:marTop w:val="0"/>
              <w:marBottom w:val="0"/>
              <w:divBdr>
                <w:top w:val="none" w:sz="0" w:space="0" w:color="auto"/>
                <w:left w:val="none" w:sz="0" w:space="0" w:color="auto"/>
                <w:bottom w:val="none" w:sz="0" w:space="0" w:color="auto"/>
                <w:right w:val="none" w:sz="0" w:space="0" w:color="auto"/>
              </w:divBdr>
              <w:divsChild>
                <w:div w:id="1023437473">
                  <w:marLeft w:val="0"/>
                  <w:marRight w:val="0"/>
                  <w:marTop w:val="0"/>
                  <w:marBottom w:val="0"/>
                  <w:divBdr>
                    <w:top w:val="none" w:sz="0" w:space="0" w:color="auto"/>
                    <w:left w:val="none" w:sz="0" w:space="0" w:color="auto"/>
                    <w:bottom w:val="none" w:sz="0" w:space="0" w:color="auto"/>
                    <w:right w:val="none" w:sz="0" w:space="0" w:color="auto"/>
                  </w:divBdr>
                </w:div>
                <w:div w:id="1335644185">
                  <w:marLeft w:val="0"/>
                  <w:marRight w:val="0"/>
                  <w:marTop w:val="0"/>
                  <w:marBottom w:val="0"/>
                  <w:divBdr>
                    <w:top w:val="none" w:sz="0" w:space="0" w:color="auto"/>
                    <w:left w:val="none" w:sz="0" w:space="0" w:color="auto"/>
                    <w:bottom w:val="none" w:sz="0" w:space="0" w:color="auto"/>
                    <w:right w:val="none" w:sz="0" w:space="0" w:color="auto"/>
                  </w:divBdr>
                </w:div>
              </w:divsChild>
            </w:div>
            <w:div w:id="1979529392">
              <w:marLeft w:val="0"/>
              <w:marRight w:val="0"/>
              <w:marTop w:val="0"/>
              <w:marBottom w:val="0"/>
              <w:divBdr>
                <w:top w:val="none" w:sz="0" w:space="0" w:color="auto"/>
                <w:left w:val="none" w:sz="0" w:space="0" w:color="auto"/>
                <w:bottom w:val="none" w:sz="0" w:space="0" w:color="auto"/>
                <w:right w:val="none" w:sz="0" w:space="0" w:color="auto"/>
              </w:divBdr>
              <w:divsChild>
                <w:div w:id="716585641">
                  <w:marLeft w:val="0"/>
                  <w:marRight w:val="0"/>
                  <w:marTop w:val="0"/>
                  <w:marBottom w:val="0"/>
                  <w:divBdr>
                    <w:top w:val="none" w:sz="0" w:space="0" w:color="auto"/>
                    <w:left w:val="none" w:sz="0" w:space="0" w:color="auto"/>
                    <w:bottom w:val="none" w:sz="0" w:space="0" w:color="auto"/>
                    <w:right w:val="none" w:sz="0" w:space="0" w:color="auto"/>
                  </w:divBdr>
                </w:div>
              </w:divsChild>
            </w:div>
            <w:div w:id="1988315223">
              <w:marLeft w:val="0"/>
              <w:marRight w:val="0"/>
              <w:marTop w:val="0"/>
              <w:marBottom w:val="0"/>
              <w:divBdr>
                <w:top w:val="none" w:sz="0" w:space="0" w:color="auto"/>
                <w:left w:val="none" w:sz="0" w:space="0" w:color="auto"/>
                <w:bottom w:val="none" w:sz="0" w:space="0" w:color="auto"/>
                <w:right w:val="none" w:sz="0" w:space="0" w:color="auto"/>
              </w:divBdr>
              <w:divsChild>
                <w:div w:id="1054163595">
                  <w:marLeft w:val="0"/>
                  <w:marRight w:val="0"/>
                  <w:marTop w:val="0"/>
                  <w:marBottom w:val="0"/>
                  <w:divBdr>
                    <w:top w:val="none" w:sz="0" w:space="0" w:color="auto"/>
                    <w:left w:val="none" w:sz="0" w:space="0" w:color="auto"/>
                    <w:bottom w:val="none" w:sz="0" w:space="0" w:color="auto"/>
                    <w:right w:val="none" w:sz="0" w:space="0" w:color="auto"/>
                  </w:divBdr>
                </w:div>
                <w:div w:id="1511675178">
                  <w:marLeft w:val="0"/>
                  <w:marRight w:val="0"/>
                  <w:marTop w:val="0"/>
                  <w:marBottom w:val="0"/>
                  <w:divBdr>
                    <w:top w:val="none" w:sz="0" w:space="0" w:color="auto"/>
                    <w:left w:val="none" w:sz="0" w:space="0" w:color="auto"/>
                    <w:bottom w:val="none" w:sz="0" w:space="0" w:color="auto"/>
                    <w:right w:val="none" w:sz="0" w:space="0" w:color="auto"/>
                  </w:divBdr>
                </w:div>
              </w:divsChild>
            </w:div>
            <w:div w:id="2044135994">
              <w:marLeft w:val="0"/>
              <w:marRight w:val="0"/>
              <w:marTop w:val="0"/>
              <w:marBottom w:val="0"/>
              <w:divBdr>
                <w:top w:val="none" w:sz="0" w:space="0" w:color="auto"/>
                <w:left w:val="none" w:sz="0" w:space="0" w:color="auto"/>
                <w:bottom w:val="none" w:sz="0" w:space="0" w:color="auto"/>
                <w:right w:val="none" w:sz="0" w:space="0" w:color="auto"/>
              </w:divBdr>
              <w:divsChild>
                <w:div w:id="1365860138">
                  <w:marLeft w:val="0"/>
                  <w:marRight w:val="0"/>
                  <w:marTop w:val="0"/>
                  <w:marBottom w:val="0"/>
                  <w:divBdr>
                    <w:top w:val="none" w:sz="0" w:space="0" w:color="auto"/>
                    <w:left w:val="none" w:sz="0" w:space="0" w:color="auto"/>
                    <w:bottom w:val="none" w:sz="0" w:space="0" w:color="auto"/>
                    <w:right w:val="none" w:sz="0" w:space="0" w:color="auto"/>
                  </w:divBdr>
                </w:div>
                <w:div w:id="1945458800">
                  <w:marLeft w:val="0"/>
                  <w:marRight w:val="0"/>
                  <w:marTop w:val="0"/>
                  <w:marBottom w:val="0"/>
                  <w:divBdr>
                    <w:top w:val="none" w:sz="0" w:space="0" w:color="auto"/>
                    <w:left w:val="none" w:sz="0" w:space="0" w:color="auto"/>
                    <w:bottom w:val="none" w:sz="0" w:space="0" w:color="auto"/>
                    <w:right w:val="none" w:sz="0" w:space="0" w:color="auto"/>
                  </w:divBdr>
                </w:div>
                <w:div w:id="2048025320">
                  <w:marLeft w:val="0"/>
                  <w:marRight w:val="0"/>
                  <w:marTop w:val="0"/>
                  <w:marBottom w:val="0"/>
                  <w:divBdr>
                    <w:top w:val="none" w:sz="0" w:space="0" w:color="auto"/>
                    <w:left w:val="none" w:sz="0" w:space="0" w:color="auto"/>
                    <w:bottom w:val="none" w:sz="0" w:space="0" w:color="auto"/>
                    <w:right w:val="none" w:sz="0" w:space="0" w:color="auto"/>
                  </w:divBdr>
                </w:div>
              </w:divsChild>
            </w:div>
            <w:div w:id="2068603630">
              <w:marLeft w:val="0"/>
              <w:marRight w:val="0"/>
              <w:marTop w:val="0"/>
              <w:marBottom w:val="0"/>
              <w:divBdr>
                <w:top w:val="none" w:sz="0" w:space="0" w:color="auto"/>
                <w:left w:val="none" w:sz="0" w:space="0" w:color="auto"/>
                <w:bottom w:val="none" w:sz="0" w:space="0" w:color="auto"/>
                <w:right w:val="none" w:sz="0" w:space="0" w:color="auto"/>
              </w:divBdr>
              <w:divsChild>
                <w:div w:id="1080441062">
                  <w:marLeft w:val="0"/>
                  <w:marRight w:val="0"/>
                  <w:marTop w:val="0"/>
                  <w:marBottom w:val="0"/>
                  <w:divBdr>
                    <w:top w:val="none" w:sz="0" w:space="0" w:color="auto"/>
                    <w:left w:val="none" w:sz="0" w:space="0" w:color="auto"/>
                    <w:bottom w:val="none" w:sz="0" w:space="0" w:color="auto"/>
                    <w:right w:val="none" w:sz="0" w:space="0" w:color="auto"/>
                  </w:divBdr>
                </w:div>
              </w:divsChild>
            </w:div>
            <w:div w:id="2092777614">
              <w:marLeft w:val="0"/>
              <w:marRight w:val="0"/>
              <w:marTop w:val="0"/>
              <w:marBottom w:val="0"/>
              <w:divBdr>
                <w:top w:val="none" w:sz="0" w:space="0" w:color="auto"/>
                <w:left w:val="none" w:sz="0" w:space="0" w:color="auto"/>
                <w:bottom w:val="none" w:sz="0" w:space="0" w:color="auto"/>
                <w:right w:val="none" w:sz="0" w:space="0" w:color="auto"/>
              </w:divBdr>
              <w:divsChild>
                <w:div w:id="2140149174">
                  <w:marLeft w:val="0"/>
                  <w:marRight w:val="0"/>
                  <w:marTop w:val="0"/>
                  <w:marBottom w:val="0"/>
                  <w:divBdr>
                    <w:top w:val="none" w:sz="0" w:space="0" w:color="auto"/>
                    <w:left w:val="none" w:sz="0" w:space="0" w:color="auto"/>
                    <w:bottom w:val="none" w:sz="0" w:space="0" w:color="auto"/>
                    <w:right w:val="none" w:sz="0" w:space="0" w:color="auto"/>
                  </w:divBdr>
                </w:div>
              </w:divsChild>
            </w:div>
            <w:div w:id="2095010725">
              <w:marLeft w:val="0"/>
              <w:marRight w:val="0"/>
              <w:marTop w:val="0"/>
              <w:marBottom w:val="0"/>
              <w:divBdr>
                <w:top w:val="none" w:sz="0" w:space="0" w:color="auto"/>
                <w:left w:val="none" w:sz="0" w:space="0" w:color="auto"/>
                <w:bottom w:val="none" w:sz="0" w:space="0" w:color="auto"/>
                <w:right w:val="none" w:sz="0" w:space="0" w:color="auto"/>
              </w:divBdr>
              <w:divsChild>
                <w:div w:id="85415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2.xml><?xml version="1.0" encoding="utf-8"?>
<ds:datastoreItem xmlns:ds="http://schemas.openxmlformats.org/officeDocument/2006/customXml" ds:itemID="{44C1E59F-30F5-4094-BF29-23FC4DD4E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ETSIW_80</Template>
  <TotalTime>1508</TotalTime>
  <Pages>6</Pages>
  <Words>2364</Words>
  <Characters>12075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371</cp:revision>
  <cp:lastPrinted>2021-10-12T01:12:00Z</cp:lastPrinted>
  <dcterms:created xsi:type="dcterms:W3CDTF">2022-11-07T16:20:00Z</dcterms:created>
  <dcterms:modified xsi:type="dcterms:W3CDTF">2023-04-10T15:39:00Z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